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2BC24C74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51244C">
        <w:rPr>
          <w:b/>
          <w:noProof/>
          <w:sz w:val="24"/>
        </w:rPr>
        <w:t>100</w:t>
      </w:r>
      <w:r w:rsidR="00702EC3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21074B" w:rsidRPr="0021074B">
        <w:rPr>
          <w:rFonts w:cs="Arial"/>
          <w:b/>
        </w:rPr>
        <w:t>R4-2114553</w:t>
      </w:r>
    </w:p>
    <w:p w14:paraId="63C63B34" w14:textId="35CDCD8F" w:rsidR="001512D7" w:rsidRPr="0010618D" w:rsidRDefault="0051244C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Aug</w:t>
      </w:r>
      <w:r w:rsidR="005A45B1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702EC3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548E00DB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2D6B7C">
        <w:rPr>
          <w:rFonts w:ascii="Arial" w:hAnsi="Arial" w:cs="Arial"/>
          <w:b/>
        </w:rPr>
        <w:t>Legacy UE type handling with TX Diversity</w:t>
      </w:r>
      <w:r w:rsidR="00BC335D">
        <w:rPr>
          <w:rFonts w:ascii="Arial" w:hAnsi="Arial" w:cs="Arial"/>
          <w:b/>
        </w:rPr>
        <w:t xml:space="preserve"> 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5C360521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047094" w:rsidRPr="00047094">
        <w:rPr>
          <w:rFonts w:ascii="Arial" w:hAnsi="Arial" w:cs="Arial"/>
          <w:b/>
        </w:rPr>
        <w:t>9.7.5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43DFFE01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proofErr w:type="spellStart"/>
      <w:r w:rsidR="00971AAF" w:rsidRPr="00971AAF">
        <w:rPr>
          <w:rFonts w:ascii="Arial" w:hAnsi="Arial" w:cs="Arial"/>
          <w:b/>
        </w:rPr>
        <w:t>NR_RF_TxD</w:t>
      </w:r>
      <w:proofErr w:type="spellEnd"/>
    </w:p>
    <w:p w14:paraId="341A662A" w14:textId="099F1A24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</w:t>
      </w:r>
      <w:r w:rsidR="00971AAF">
        <w:rPr>
          <w:rFonts w:ascii="Arial" w:hAnsi="Arial" w:cs="Arial"/>
          <w:b/>
        </w:rPr>
        <w:t>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238078CF" w14:textId="77777777" w:rsidR="00A32758" w:rsidRDefault="002D6B7C" w:rsidP="009F4D1D">
      <w:r>
        <w:t xml:space="preserve">RAN4 sent an LS to RAN2 about the </w:t>
      </w:r>
      <w:r w:rsidR="00E5119D">
        <w:t xml:space="preserve">capabilities [2]. </w:t>
      </w:r>
      <w:r w:rsidR="000872C6">
        <w:t>RAN2 then asked some more questions about the LS [3]</w:t>
      </w:r>
      <w:r w:rsidR="008D49FB">
        <w:t xml:space="preserve"> and RAN4 made some agreements</w:t>
      </w:r>
      <w:r w:rsidR="00AE20EC">
        <w:t xml:space="preserve"> about </w:t>
      </w:r>
      <w:r w:rsidR="00A32758">
        <w:t>response in chairman minutes for RAN4#99e:</w:t>
      </w:r>
    </w:p>
    <w:p w14:paraId="3B2767FB" w14:textId="236FA050" w:rsidR="00A32758" w:rsidRDefault="001B3D9E" w:rsidP="009F4D1D">
      <w:r>
        <w:t>“</w:t>
      </w:r>
      <w:r w:rsidRPr="001B3D9E">
        <w:t xml:space="preserve">Applicable power class for capability </w:t>
      </w:r>
      <w:r w:rsidR="00042E77" w:rsidRPr="001B3D9E">
        <w:t>signalling</w:t>
      </w:r>
      <w:r w:rsidRPr="001B3D9E">
        <w:t xml:space="preserve"> </w:t>
      </w:r>
      <w:r>
        <w:t>a</w:t>
      </w:r>
      <w:r w:rsidR="00BD0B26" w:rsidRPr="00BD0B26">
        <w:t>pplies for all Power Classes for both Rel-15 and Rel-16</w:t>
      </w:r>
      <w:r>
        <w:t>”</w:t>
      </w:r>
    </w:p>
    <w:p w14:paraId="0F2B51F1" w14:textId="432C8614" w:rsidR="00383905" w:rsidRDefault="00E5119D" w:rsidP="009F4D1D">
      <w:r>
        <w:t xml:space="preserve">Ran4 has also </w:t>
      </w:r>
      <w:r w:rsidR="00B66213">
        <w:t xml:space="preserve">been discussing MPR for TX diversity </w:t>
      </w:r>
      <w:r w:rsidR="00EA686B">
        <w:t xml:space="preserve">with the agreement to study the applicable MPR </w:t>
      </w:r>
      <w:r w:rsidR="00B8526E">
        <w:t xml:space="preserve">in this meeting (RAN4#100e). Ran4 has made earlier </w:t>
      </w:r>
      <w:r>
        <w:t xml:space="preserve">agreement </w:t>
      </w:r>
      <w:r w:rsidR="003F3EBE">
        <w:t xml:space="preserve">to apply </w:t>
      </w:r>
      <w:r w:rsidR="00341BDB">
        <w:t>same 2Tx MPR to UL</w:t>
      </w:r>
      <w:r w:rsidR="00023208">
        <w:t xml:space="preserve"> </w:t>
      </w:r>
      <w:r w:rsidR="00341BDB">
        <w:t>MIMO</w:t>
      </w:r>
      <w:r w:rsidR="00B8526E">
        <w:t xml:space="preserve"> [3]</w:t>
      </w:r>
      <w:r w:rsidR="00341BDB">
        <w:t xml:space="preserve">. </w:t>
      </w:r>
    </w:p>
    <w:p w14:paraId="1ABC122A" w14:textId="6BABB7B0" w:rsidR="001B3D9E" w:rsidRDefault="003D3721" w:rsidP="009F4D1D">
      <w:r>
        <w:t xml:space="preserve">There has been some concerns expressed about applying new relaxed MPR </w:t>
      </w:r>
      <w:r w:rsidR="00B8526E">
        <w:t xml:space="preserve">for </w:t>
      </w:r>
      <w:r>
        <w:t xml:space="preserve">UL MIMO since the feature has been stable for few releases. </w:t>
      </w:r>
      <w:r w:rsidR="001B3D9E">
        <w:t xml:space="preserve">This paper discusses </w:t>
      </w:r>
      <w:r w:rsidR="00B8526E">
        <w:t xml:space="preserve">potential solution </w:t>
      </w:r>
      <w:r w:rsidR="000B061A">
        <w:t xml:space="preserve">for the MPR problem and how capability description should be modified to benefit everyone. </w:t>
      </w:r>
    </w:p>
    <w:p w14:paraId="65A85401" w14:textId="6F697D36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3CC4A68A" w14:textId="3D5C70FA" w:rsidR="006C175E" w:rsidRDefault="006C175E" w:rsidP="006C175E">
      <w:pPr>
        <w:pStyle w:val="Heading2"/>
      </w:pPr>
      <w:r>
        <w:t>2.1</w:t>
      </w:r>
      <w:r>
        <w:tab/>
      </w:r>
      <w:r w:rsidR="00195CB4">
        <w:t xml:space="preserve">Applicability of </w:t>
      </w:r>
      <w:r w:rsidR="00D66034">
        <w:t>MPR for UL MIMO</w:t>
      </w:r>
    </w:p>
    <w:p w14:paraId="17A50CE4" w14:textId="6B09D3B5" w:rsidR="004F7C24" w:rsidRDefault="00851AA3" w:rsidP="00AE7A1C">
      <w:r>
        <w:t xml:space="preserve">So far Ran4 has been discussing </w:t>
      </w:r>
      <w:r w:rsidR="006025A4">
        <w:t xml:space="preserve">to distinguish UE with TX diversity implementation when UE needs to use two antenna connectors </w:t>
      </w:r>
      <w:r w:rsidR="00292012">
        <w:t xml:space="preserve">(and PA’s) </w:t>
      </w:r>
      <w:r w:rsidR="006025A4">
        <w:t xml:space="preserve">to reach full output power for rated power class from an implementation </w:t>
      </w:r>
      <w:r w:rsidR="00292012">
        <w:t xml:space="preserve">that can produce </w:t>
      </w:r>
      <w:r w:rsidR="00640869">
        <w:t xml:space="preserve">needed </w:t>
      </w:r>
      <w:r w:rsidR="00292012">
        <w:t xml:space="preserve">power from one antenna connector. </w:t>
      </w:r>
      <w:r w:rsidR="00F47804">
        <w:t xml:space="preserve">From these two implementations, both can support </w:t>
      </w:r>
      <w:r w:rsidR="000634F5">
        <w:t xml:space="preserve">UL MIMO. The concerns about relaxing UL MIMO MPR are related to the latter implementation i.e. the implementation with single 26 dBm PA. </w:t>
      </w:r>
      <w:r w:rsidR="0009139E">
        <w:t xml:space="preserve">It might make sense to limit the </w:t>
      </w:r>
      <w:r w:rsidR="004F7C24">
        <w:t xml:space="preserve">Tx diversity MPR to the UL MIMO only when UE declares support for Tx diversity and UL MIMO. </w:t>
      </w:r>
      <w:r w:rsidR="00114EC4">
        <w:t>This would make sense since the UE RF part behaviour is same for UL MIMO and Tx diversity so the relaxations should apply similarly</w:t>
      </w:r>
      <w:r w:rsidR="00D10FAE">
        <w:t xml:space="preserve"> </w:t>
      </w:r>
      <w:r w:rsidR="003B7C26">
        <w:t xml:space="preserve">for Tx diversity and UL MIMO </w:t>
      </w:r>
      <w:r w:rsidR="00D10FAE">
        <w:t xml:space="preserve">but if UE has 26 dBm PA, the RF parts are more capable since the one PA is 3 dB back off even with full power UL MIMO test condition. </w:t>
      </w:r>
    </w:p>
    <w:p w14:paraId="046AF1DE" w14:textId="7C7EA6BB" w:rsidR="00114EC4" w:rsidRPr="0078399C" w:rsidRDefault="00633CB4" w:rsidP="00AE7A1C">
      <w:pPr>
        <w:rPr>
          <w:b/>
          <w:bCs/>
        </w:rPr>
      </w:pPr>
      <w:r>
        <w:rPr>
          <w:b/>
          <w:bCs/>
        </w:rPr>
        <w:t>Proposal</w:t>
      </w:r>
      <w:r w:rsidR="00114EC4" w:rsidRPr="0078399C">
        <w:rPr>
          <w:b/>
          <w:bCs/>
        </w:rPr>
        <w:t xml:space="preserve"> 1: </w:t>
      </w:r>
      <w:r w:rsidR="0078399C" w:rsidRPr="0078399C">
        <w:rPr>
          <w:b/>
          <w:bCs/>
        </w:rPr>
        <w:t xml:space="preserve">MPR for </w:t>
      </w:r>
      <w:r w:rsidR="00114EC4" w:rsidRPr="0078399C">
        <w:rPr>
          <w:b/>
          <w:bCs/>
        </w:rPr>
        <w:t xml:space="preserve">Tx diversity </w:t>
      </w:r>
      <w:r w:rsidR="00D10FAE" w:rsidRPr="0078399C">
        <w:rPr>
          <w:b/>
          <w:bCs/>
        </w:rPr>
        <w:t>UE</w:t>
      </w:r>
      <w:r w:rsidR="0078399C" w:rsidRPr="0078399C">
        <w:rPr>
          <w:b/>
          <w:bCs/>
        </w:rPr>
        <w:t xml:space="preserve"> should be applied for UL MIMO when UE declares it needs Tx diversity to fulfil maximum power requirements. </w:t>
      </w:r>
      <w:r w:rsidR="00D10FAE" w:rsidRPr="0078399C">
        <w:rPr>
          <w:b/>
          <w:bCs/>
        </w:rPr>
        <w:t xml:space="preserve"> </w:t>
      </w:r>
    </w:p>
    <w:p w14:paraId="3BF1018A" w14:textId="27D4DEAE" w:rsidR="009822EA" w:rsidRDefault="00E934E6" w:rsidP="00AE7A1C">
      <w:r>
        <w:t xml:space="preserve">This simple solution still has a problem </w:t>
      </w:r>
      <w:r w:rsidR="00E164AF">
        <w:t xml:space="preserve">since UE with 26 dBm PA may also support TX diversity and it can turn </w:t>
      </w:r>
      <w:r w:rsidR="0049681B">
        <w:t xml:space="preserve">on </w:t>
      </w:r>
      <w:r w:rsidR="00676975">
        <w:t xml:space="preserve">or off </w:t>
      </w:r>
      <w:r w:rsidR="00E164AF">
        <w:t xml:space="preserve">Tx diversity depending on its observed </w:t>
      </w:r>
      <w:r w:rsidR="00055284">
        <w:t xml:space="preserve">channel conditions. The way RAN4 has agreed requirements allows UE to either </w:t>
      </w:r>
      <w:r w:rsidR="008C03A5">
        <w:t xml:space="preserve">utilize Tx diversity or single TX as long as combined power, emission and linearity meets requirements and as </w:t>
      </w:r>
      <w:r w:rsidR="00114EC4">
        <w:t>long</w:t>
      </w:r>
      <w:r w:rsidR="008C03A5">
        <w:t xml:space="preserve"> as </w:t>
      </w:r>
      <w:proofErr w:type="spellStart"/>
      <w:r w:rsidR="008C03A5">
        <w:t>tx</w:t>
      </w:r>
      <w:proofErr w:type="spellEnd"/>
      <w:r w:rsidR="008C03A5">
        <w:t xml:space="preserve"> diversity state is unchanged</w:t>
      </w:r>
      <w:r w:rsidR="00676975">
        <w:t xml:space="preserve"> so UE with Tx diversity support and </w:t>
      </w:r>
      <w:r w:rsidR="00372AD6">
        <w:t>26 dBm PA can set the capability in any way it chooses</w:t>
      </w:r>
      <w:r w:rsidR="00676975">
        <w:t xml:space="preserve">. </w:t>
      </w:r>
    </w:p>
    <w:p w14:paraId="2C6F80FE" w14:textId="6B80FE32" w:rsidR="009822EA" w:rsidRPr="006A5F35" w:rsidRDefault="006A5F35" w:rsidP="00AE7A1C">
      <w:pPr>
        <w:rPr>
          <w:b/>
          <w:bCs/>
        </w:rPr>
      </w:pPr>
      <w:r w:rsidRPr="006A5F35">
        <w:rPr>
          <w:b/>
          <w:bCs/>
        </w:rPr>
        <w:t>Observation 1: UE with 26 dBm PA may still implement Tx diversity.</w:t>
      </w:r>
    </w:p>
    <w:p w14:paraId="67F2DCC4" w14:textId="222D85BB" w:rsidR="00E934E6" w:rsidRDefault="00676975" w:rsidP="00AE7A1C">
      <w:r>
        <w:t xml:space="preserve">With MPR being different </w:t>
      </w:r>
      <w:r w:rsidR="00FF04B3">
        <w:t xml:space="preserve">and especially MRP for UL MIMO, </w:t>
      </w:r>
      <w:r w:rsidR="008639A4">
        <w:t xml:space="preserve">with the proposal 1, the Tx diversity </w:t>
      </w:r>
      <w:r w:rsidR="00407887">
        <w:t>declaration</w:t>
      </w:r>
      <w:r w:rsidR="008639A4">
        <w:t xml:space="preserve"> may end being </w:t>
      </w:r>
      <w:r w:rsidR="00407887">
        <w:t>synonym for</w:t>
      </w:r>
      <w:r w:rsidR="008639A4">
        <w:t xml:space="preserve"> </w:t>
      </w:r>
      <w:r w:rsidR="0016398A">
        <w:t xml:space="preserve">free </w:t>
      </w:r>
      <w:r w:rsidR="008639A4">
        <w:t>relaxation</w:t>
      </w:r>
      <w:r w:rsidR="00407887">
        <w:t xml:space="preserve"> so the </w:t>
      </w:r>
      <w:proofErr w:type="spellStart"/>
      <w:r w:rsidR="009822EA">
        <w:t>tx</w:t>
      </w:r>
      <w:proofErr w:type="spellEnd"/>
      <w:r w:rsidR="009822EA">
        <w:t xml:space="preserve"> diversity MPR should be allowed only for UE that needs it to fulfil </w:t>
      </w:r>
      <w:r w:rsidR="009822EA">
        <w:lastRenderedPageBreak/>
        <w:t xml:space="preserve">maximum output power. With the existing capabilities </w:t>
      </w:r>
      <w:r w:rsidR="00FE79BC">
        <w:t xml:space="preserve">this seems </w:t>
      </w:r>
      <w:r w:rsidR="00950D6B">
        <w:t>impossible,</w:t>
      </w:r>
      <w:r w:rsidR="00FE79BC">
        <w:t xml:space="preserve"> so it brings up the need to refine the capability </w:t>
      </w:r>
      <w:r w:rsidR="00FF7526">
        <w:t xml:space="preserve">extension. </w:t>
      </w:r>
      <w:r w:rsidR="008639A4">
        <w:t xml:space="preserve"> </w:t>
      </w:r>
    </w:p>
    <w:p w14:paraId="30AECB86" w14:textId="47702861" w:rsidR="00D97952" w:rsidRDefault="004F7C24" w:rsidP="00AE7A1C">
      <w:pPr>
        <w:rPr>
          <w:b/>
          <w:bCs/>
        </w:rPr>
      </w:pPr>
      <w:r w:rsidRPr="00AA18FC">
        <w:rPr>
          <w:b/>
          <w:bCs/>
        </w:rPr>
        <w:t xml:space="preserve">Proposal </w:t>
      </w:r>
      <w:r w:rsidR="00AA18FC" w:rsidRPr="00AA18FC">
        <w:rPr>
          <w:b/>
          <w:bCs/>
        </w:rPr>
        <w:t>2</w:t>
      </w:r>
      <w:r w:rsidRPr="00AA18FC">
        <w:rPr>
          <w:b/>
          <w:bCs/>
        </w:rPr>
        <w:t xml:space="preserve">: </w:t>
      </w:r>
      <w:r w:rsidR="00FF7526" w:rsidRPr="00AA18FC">
        <w:rPr>
          <w:b/>
          <w:bCs/>
        </w:rPr>
        <w:t xml:space="preserve">Capability for </w:t>
      </w:r>
      <w:proofErr w:type="spellStart"/>
      <w:r w:rsidR="00FF7526" w:rsidRPr="00AA18FC">
        <w:rPr>
          <w:b/>
          <w:bCs/>
        </w:rPr>
        <w:t>tx</w:t>
      </w:r>
      <w:proofErr w:type="spellEnd"/>
      <w:r w:rsidR="00FF7526" w:rsidRPr="00AA18FC">
        <w:rPr>
          <w:b/>
          <w:bCs/>
        </w:rPr>
        <w:t xml:space="preserve"> diversity </w:t>
      </w:r>
      <w:r w:rsidR="00D8091C" w:rsidRPr="00AA18FC">
        <w:rPr>
          <w:b/>
          <w:bCs/>
        </w:rPr>
        <w:t xml:space="preserve">will need a third type with UE that implements </w:t>
      </w:r>
      <w:proofErr w:type="spellStart"/>
      <w:r w:rsidR="00D8091C" w:rsidRPr="00AA18FC">
        <w:rPr>
          <w:b/>
          <w:bCs/>
        </w:rPr>
        <w:t>tx</w:t>
      </w:r>
      <w:proofErr w:type="spellEnd"/>
      <w:r w:rsidR="00D8091C" w:rsidRPr="00AA18FC">
        <w:rPr>
          <w:b/>
          <w:bCs/>
        </w:rPr>
        <w:t xml:space="preserve"> diversity but </w:t>
      </w:r>
      <w:r w:rsidR="00AA18FC" w:rsidRPr="00AA18FC">
        <w:rPr>
          <w:b/>
          <w:bCs/>
        </w:rPr>
        <w:t>impl</w:t>
      </w:r>
      <w:r w:rsidR="00AA18FC">
        <w:rPr>
          <w:b/>
          <w:bCs/>
        </w:rPr>
        <w:t>e</w:t>
      </w:r>
      <w:r w:rsidR="00AA18FC" w:rsidRPr="00AA18FC">
        <w:rPr>
          <w:b/>
          <w:bCs/>
        </w:rPr>
        <w:t xml:space="preserve">ments full power PA. </w:t>
      </w:r>
    </w:p>
    <w:p w14:paraId="34C9FC16" w14:textId="764A9A99" w:rsidR="00950D6B" w:rsidRDefault="00FD08FE" w:rsidP="00AE7A1C">
      <w:r>
        <w:t xml:space="preserve">This extension can be done within the existing agreements and is provides a way to </w:t>
      </w:r>
      <w:r w:rsidR="00697464">
        <w:t>d</w:t>
      </w:r>
      <w:r w:rsidR="0079376B">
        <w:t>etail the MPR allowance only for the implementation that needs it</w:t>
      </w:r>
      <w:r w:rsidR="00A37060">
        <w:t>.</w:t>
      </w:r>
      <w:r w:rsidR="0079376B">
        <w:t xml:space="preserve"> </w:t>
      </w:r>
    </w:p>
    <w:p w14:paraId="2719C423" w14:textId="71DBAEB1" w:rsidR="006A7A8E" w:rsidRDefault="006A7A8E" w:rsidP="006A7A8E">
      <w:pPr>
        <w:pStyle w:val="Heading2"/>
      </w:pPr>
      <w:r>
        <w:t>2.2</w:t>
      </w:r>
      <w:r>
        <w:tab/>
        <w:t>LS to RAN2 on power classes</w:t>
      </w:r>
    </w:p>
    <w:p w14:paraId="13C9A428" w14:textId="4A83A017" w:rsidR="006A7A8E" w:rsidRDefault="006A7A8E" w:rsidP="00AE7A1C">
      <w:r>
        <w:t xml:space="preserve">In previous meeting RAN4 agreed </w:t>
      </w:r>
      <w:r w:rsidR="00E60846">
        <w:t xml:space="preserve">the following about the power class </w:t>
      </w:r>
      <w:r w:rsidR="0021074B">
        <w:t xml:space="preserve">as a response to RAN2 question </w:t>
      </w:r>
      <w:r w:rsidR="00E60846">
        <w:t xml:space="preserve">but ran4 never sent the </w:t>
      </w:r>
      <w:r w:rsidR="0021074B">
        <w:t xml:space="preserve">reply </w:t>
      </w:r>
      <w:r w:rsidR="00E60846">
        <w:t>LS:</w:t>
      </w:r>
    </w:p>
    <w:p w14:paraId="0F3E482C" w14:textId="377BB5C5" w:rsidR="00E60846" w:rsidRDefault="0021074B" w:rsidP="00AE7A1C">
      <w:r>
        <w:t>“</w:t>
      </w:r>
      <w:r w:rsidRPr="001B3D9E">
        <w:t xml:space="preserve">Applicable power class for capability signalling </w:t>
      </w:r>
      <w:r>
        <w:t>a</w:t>
      </w:r>
      <w:r w:rsidRPr="00BD0B26">
        <w:t>pplies for all Power Classes for both Rel-15 and Rel-16</w:t>
      </w:r>
      <w:r>
        <w:t>”</w:t>
      </w:r>
    </w:p>
    <w:p w14:paraId="0AF72CA8" w14:textId="5AFAE4EC" w:rsidR="00E60846" w:rsidRPr="00950D6B" w:rsidRDefault="00E60846" w:rsidP="00AE7A1C">
      <w:r>
        <w:t xml:space="preserve">We provide in appendix an LS proposal to include conclusive information about the existing capabilities and this new extension. </w:t>
      </w:r>
    </w:p>
    <w:p w14:paraId="7F2C1443" w14:textId="79451C6E" w:rsidR="00D66034" w:rsidRDefault="00BF2D6D" w:rsidP="00BF2D6D">
      <w:pPr>
        <w:pStyle w:val="Heading2"/>
      </w:pPr>
      <w:r>
        <w:t>2.</w:t>
      </w:r>
      <w:r w:rsidR="006A7A8E">
        <w:t>3</w:t>
      </w:r>
      <w:r w:rsidR="003B3857">
        <w:tab/>
      </w:r>
      <w:r w:rsidR="00042E77">
        <w:t>UE behaviour in the network</w:t>
      </w:r>
      <w:r>
        <w:tab/>
      </w:r>
    </w:p>
    <w:p w14:paraId="5D9C9B4F" w14:textId="3A5B0EA9" w:rsidR="00263DA3" w:rsidRDefault="00042E77" w:rsidP="00042E77">
      <w:r>
        <w:t xml:space="preserve">The concerns for the UE behaviour raised in </w:t>
      </w:r>
      <w:r w:rsidR="008E0BA3">
        <w:t>[5]</w:t>
      </w:r>
      <w:r w:rsidR="003E636F">
        <w:t xml:space="preserve">, this extension also brings a benefit of network knowing that UE may implement </w:t>
      </w:r>
      <w:proofErr w:type="spellStart"/>
      <w:r w:rsidR="003E636F">
        <w:t>tx</w:t>
      </w:r>
      <w:proofErr w:type="spellEnd"/>
      <w:r w:rsidR="003E636F">
        <w:t xml:space="preserve"> diversity if the power varying behaviour is not explainable otherwise. </w:t>
      </w:r>
    </w:p>
    <w:p w14:paraId="20B2583F" w14:textId="0DE816EA" w:rsidR="00263DA3" w:rsidRPr="007A54D2" w:rsidRDefault="00263DA3" w:rsidP="00042E77">
      <w:pPr>
        <w:rPr>
          <w:b/>
          <w:bCs/>
        </w:rPr>
      </w:pPr>
      <w:r w:rsidRPr="007A54D2">
        <w:rPr>
          <w:b/>
          <w:bCs/>
        </w:rPr>
        <w:t xml:space="preserve">Observation 2: </w:t>
      </w:r>
      <w:r w:rsidR="007A54D2" w:rsidRPr="007A54D2">
        <w:rPr>
          <w:b/>
          <w:bCs/>
        </w:rPr>
        <w:t>Extension</w:t>
      </w:r>
      <w:r w:rsidRPr="007A54D2">
        <w:rPr>
          <w:b/>
          <w:bCs/>
        </w:rPr>
        <w:t xml:space="preserve"> of the </w:t>
      </w:r>
      <w:proofErr w:type="spellStart"/>
      <w:r w:rsidRPr="007A54D2">
        <w:rPr>
          <w:b/>
          <w:bCs/>
        </w:rPr>
        <w:t>tx</w:t>
      </w:r>
      <w:proofErr w:type="spellEnd"/>
      <w:r w:rsidRPr="007A54D2">
        <w:rPr>
          <w:b/>
          <w:bCs/>
        </w:rPr>
        <w:t xml:space="preserve"> diversity capability to </w:t>
      </w:r>
      <w:r w:rsidR="007A54D2" w:rsidRPr="007A54D2">
        <w:rPr>
          <w:b/>
          <w:bCs/>
        </w:rPr>
        <w:t xml:space="preserve">also recognise UE with full power PA and </w:t>
      </w:r>
      <w:proofErr w:type="spellStart"/>
      <w:r w:rsidR="007A54D2" w:rsidRPr="007A54D2">
        <w:rPr>
          <w:b/>
          <w:bCs/>
        </w:rPr>
        <w:t>tx</w:t>
      </w:r>
      <w:proofErr w:type="spellEnd"/>
      <w:r w:rsidR="007A54D2" w:rsidRPr="007A54D2">
        <w:rPr>
          <w:b/>
          <w:bCs/>
        </w:rPr>
        <w:t xml:space="preserve"> diversity capability will benefit network for further information on UE behaviour. </w:t>
      </w:r>
    </w:p>
    <w:p w14:paraId="0D36DAAB" w14:textId="524E4B7A" w:rsidR="00042E77" w:rsidRPr="00042E77" w:rsidRDefault="003E636F" w:rsidP="00042E77">
      <w:r>
        <w:t xml:space="preserve">It might be worthwhile to discuss if there would need to be additional </w:t>
      </w:r>
      <w:r w:rsidR="00834C55">
        <w:t xml:space="preserve">communication about the TX diversity status between UE and network but that behaviour would then further </w:t>
      </w:r>
      <w:r w:rsidR="00263DA3">
        <w:t xml:space="preserve">deviate from transparency of this feature. </w:t>
      </w:r>
    </w:p>
    <w:p w14:paraId="402C2F83" w14:textId="77777777" w:rsidR="00624F24" w:rsidRPr="00AB6C09" w:rsidRDefault="00624F24" w:rsidP="00624F24"/>
    <w:p w14:paraId="4D433C95" w14:textId="1732D57C" w:rsidR="005D63D9" w:rsidRDefault="000716D4" w:rsidP="000716D4">
      <w:pPr>
        <w:pStyle w:val="Heading1"/>
      </w:pPr>
      <w:r>
        <w:t>Conclusion</w:t>
      </w:r>
    </w:p>
    <w:p w14:paraId="07137A87" w14:textId="3921E98A" w:rsidR="00800269" w:rsidRDefault="005B3E97" w:rsidP="00DC6448">
      <w:r>
        <w:t xml:space="preserve">We </w:t>
      </w:r>
      <w:r w:rsidR="007A54D2">
        <w:t xml:space="preserve">discussed the </w:t>
      </w:r>
      <w:r w:rsidR="001D4CDD">
        <w:t>possible solution how to detail the Tx diversity MPR applicability to the UE w</w:t>
      </w:r>
      <w:r w:rsidR="00C75F1E">
        <w:t xml:space="preserve">hich implements </w:t>
      </w:r>
      <w:proofErr w:type="spellStart"/>
      <w:r w:rsidR="00C75F1E">
        <w:t>tx</w:t>
      </w:r>
      <w:proofErr w:type="spellEnd"/>
      <w:r w:rsidR="00C75F1E">
        <w:t xml:space="preserve"> diversity as only means to produce full power and keep current PC2 MPR applicable </w:t>
      </w:r>
      <w:r w:rsidR="00800269">
        <w:t>also UL MIMO UE’s with 26 dBm PA. We made the following observations:</w:t>
      </w:r>
    </w:p>
    <w:p w14:paraId="278B52DC" w14:textId="550F1BDB" w:rsidR="00800269" w:rsidRDefault="00800269" w:rsidP="00800269">
      <w:pPr>
        <w:rPr>
          <w:b/>
          <w:bCs/>
        </w:rPr>
      </w:pPr>
      <w:r w:rsidRPr="006A5F35">
        <w:rPr>
          <w:b/>
          <w:bCs/>
        </w:rPr>
        <w:t>Observation 1: UE with 26 dBm PA may still implement Tx diversity.</w:t>
      </w:r>
    </w:p>
    <w:p w14:paraId="220CA754" w14:textId="77777777" w:rsidR="00800269" w:rsidRPr="007A54D2" w:rsidRDefault="00800269" w:rsidP="00800269">
      <w:pPr>
        <w:rPr>
          <w:b/>
          <w:bCs/>
        </w:rPr>
      </w:pPr>
      <w:r w:rsidRPr="007A54D2">
        <w:rPr>
          <w:b/>
          <w:bCs/>
        </w:rPr>
        <w:t xml:space="preserve">Observation 2: Extension of the </w:t>
      </w:r>
      <w:proofErr w:type="spellStart"/>
      <w:r w:rsidRPr="007A54D2">
        <w:rPr>
          <w:b/>
          <w:bCs/>
        </w:rPr>
        <w:t>tx</w:t>
      </w:r>
      <w:proofErr w:type="spellEnd"/>
      <w:r w:rsidRPr="007A54D2">
        <w:rPr>
          <w:b/>
          <w:bCs/>
        </w:rPr>
        <w:t xml:space="preserve"> diversity capability to also recognise UE with full power PA and </w:t>
      </w:r>
      <w:proofErr w:type="spellStart"/>
      <w:r w:rsidRPr="007A54D2">
        <w:rPr>
          <w:b/>
          <w:bCs/>
        </w:rPr>
        <w:t>tx</w:t>
      </w:r>
      <w:proofErr w:type="spellEnd"/>
      <w:r w:rsidRPr="007A54D2">
        <w:rPr>
          <w:b/>
          <w:bCs/>
        </w:rPr>
        <w:t xml:space="preserve"> diversity capability will benefit network for further information on UE behaviour. </w:t>
      </w:r>
    </w:p>
    <w:p w14:paraId="5A55A0F4" w14:textId="1C1B4E6F" w:rsidR="00800269" w:rsidRPr="00800269" w:rsidRDefault="00800269" w:rsidP="00800269">
      <w:r w:rsidRPr="00800269">
        <w:t>And the following proposals.</w:t>
      </w:r>
    </w:p>
    <w:p w14:paraId="5DE7B162" w14:textId="33CBABD1" w:rsidR="00800269" w:rsidRPr="00800269" w:rsidRDefault="00800269" w:rsidP="00800269">
      <w:pPr>
        <w:rPr>
          <w:b/>
          <w:bCs/>
        </w:rPr>
      </w:pPr>
      <w:r>
        <w:rPr>
          <w:b/>
          <w:bCs/>
        </w:rPr>
        <w:t>Proposal</w:t>
      </w:r>
      <w:r w:rsidRPr="0078399C">
        <w:rPr>
          <w:b/>
          <w:bCs/>
        </w:rPr>
        <w:t xml:space="preserve"> 1: MPR for Tx diversity UE should be applied for UL MIMO when UE declares it needs Tx diversity to fulfil maximum power requirements.  </w:t>
      </w:r>
    </w:p>
    <w:p w14:paraId="28534F61" w14:textId="67089B4B" w:rsidR="00CE26C5" w:rsidRPr="004E16E0" w:rsidRDefault="00800269" w:rsidP="00DC6448">
      <w:pPr>
        <w:rPr>
          <w:b/>
          <w:bCs/>
        </w:rPr>
      </w:pPr>
      <w:r w:rsidRPr="00AA18FC">
        <w:rPr>
          <w:b/>
          <w:bCs/>
        </w:rPr>
        <w:t xml:space="preserve">Proposal 2: Capability for </w:t>
      </w:r>
      <w:proofErr w:type="spellStart"/>
      <w:r w:rsidRPr="00AA18FC">
        <w:rPr>
          <w:b/>
          <w:bCs/>
        </w:rPr>
        <w:t>tx</w:t>
      </w:r>
      <w:proofErr w:type="spellEnd"/>
      <w:r w:rsidRPr="00AA18FC">
        <w:rPr>
          <w:b/>
          <w:bCs/>
        </w:rPr>
        <w:t xml:space="preserve"> diversity will need a third type with UE that implements </w:t>
      </w:r>
      <w:proofErr w:type="spellStart"/>
      <w:r w:rsidRPr="00AA18FC">
        <w:rPr>
          <w:b/>
          <w:bCs/>
        </w:rPr>
        <w:t>tx</w:t>
      </w:r>
      <w:proofErr w:type="spellEnd"/>
      <w:r w:rsidRPr="00AA18FC">
        <w:rPr>
          <w:b/>
          <w:bCs/>
        </w:rPr>
        <w:t xml:space="preserve"> diversity but impl</w:t>
      </w:r>
      <w:r>
        <w:rPr>
          <w:b/>
          <w:bCs/>
        </w:rPr>
        <w:t>e</w:t>
      </w:r>
      <w:r w:rsidRPr="00AA18FC">
        <w:rPr>
          <w:b/>
          <w:bCs/>
        </w:rPr>
        <w:t xml:space="preserve">ments full power PA. 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71E9D9CC" w14:textId="5A04167A" w:rsidR="00D662F5" w:rsidRDefault="007018F3" w:rsidP="00B102E4">
      <w:pPr>
        <w:pStyle w:val="B1"/>
      </w:pPr>
      <w:r>
        <w:t>[1]</w:t>
      </w:r>
      <w:r>
        <w:tab/>
      </w:r>
      <w:r w:rsidR="00B102E4" w:rsidRPr="00B102E4">
        <w:t>RP-211597</w:t>
      </w:r>
      <w:r w:rsidR="00B102E4">
        <w:t>, “</w:t>
      </w:r>
      <w:r w:rsidR="00B67E2D" w:rsidRPr="00B67E2D">
        <w:t>New WID on UE RF requirements for Transparent Tx Diversity (</w:t>
      </w:r>
      <w:proofErr w:type="spellStart"/>
      <w:r w:rsidR="00B67E2D" w:rsidRPr="00B67E2D">
        <w:t>TxD</w:t>
      </w:r>
      <w:proofErr w:type="spellEnd"/>
      <w:r w:rsidR="00B67E2D" w:rsidRPr="00B67E2D">
        <w:t>) for NR</w:t>
      </w:r>
      <w:r w:rsidR="00B102E4">
        <w:t xml:space="preserve">”, </w:t>
      </w:r>
      <w:r w:rsidR="00B67E2D">
        <w:t xml:space="preserve">Nokia, </w:t>
      </w:r>
      <w:r w:rsidR="0064042B" w:rsidRPr="0064042B">
        <w:t>3GPP TSG-RAN Meeting #92e</w:t>
      </w:r>
      <w:r w:rsidR="0064042B">
        <w:t xml:space="preserve">, </w:t>
      </w:r>
      <w:r w:rsidR="00A04991" w:rsidRPr="00A04991">
        <w:t>Electronic Meeting, June 14-18, 2021</w:t>
      </w:r>
    </w:p>
    <w:p w14:paraId="69DF36EF" w14:textId="427EDA47" w:rsidR="00106DB7" w:rsidRDefault="00106DB7" w:rsidP="00B102E4">
      <w:pPr>
        <w:pStyle w:val="B1"/>
        <w:rPr>
          <w:lang w:eastAsia="zh-CN"/>
        </w:rPr>
      </w:pPr>
      <w:r>
        <w:t>[2]</w:t>
      </w:r>
      <w:r>
        <w:tab/>
      </w:r>
      <w:r w:rsidRPr="00106DB7">
        <w:t>R4-2103360</w:t>
      </w:r>
      <w:r>
        <w:t>, “</w:t>
      </w:r>
      <w:r w:rsidRPr="00106DB7">
        <w:t xml:space="preserve">LS on </w:t>
      </w:r>
      <w:proofErr w:type="spellStart"/>
      <w:r w:rsidRPr="00106DB7">
        <w:t>Signaling</w:t>
      </w:r>
      <w:proofErr w:type="spellEnd"/>
      <w:r w:rsidRPr="00106DB7">
        <w:t xml:space="preserve"> scheme of Transparent </w:t>
      </w:r>
      <w:proofErr w:type="spellStart"/>
      <w:r w:rsidRPr="00106DB7">
        <w:t>TxD</w:t>
      </w:r>
      <w:proofErr w:type="spellEnd"/>
      <w:r>
        <w:t xml:space="preserve">”, </w:t>
      </w:r>
      <w:r w:rsidRPr="00106DB7">
        <w:t>RAN4</w:t>
      </w:r>
      <w:r w:rsidR="00AB3B82">
        <w:t>, RA</w:t>
      </w:r>
      <w:r w:rsidR="00AB3B82">
        <w:rPr>
          <w:lang w:eastAsia="zh-CN"/>
        </w:rPr>
        <w:t>N4#98-e</w:t>
      </w:r>
    </w:p>
    <w:p w14:paraId="74366F75" w14:textId="0F297BFB" w:rsidR="000872C6" w:rsidRDefault="000872C6" w:rsidP="000872C6">
      <w:pPr>
        <w:pStyle w:val="B1"/>
      </w:pPr>
      <w:r>
        <w:t>[3]</w:t>
      </w:r>
      <w:r>
        <w:tab/>
      </w:r>
      <w:r w:rsidRPr="00281AD9">
        <w:t>R4-2107616</w:t>
      </w:r>
      <w:r>
        <w:t>, “</w:t>
      </w:r>
      <w:r w:rsidRPr="00281AD9">
        <w:t xml:space="preserve">Reply LS to RAN4 on the capability of transparent </w:t>
      </w:r>
      <w:proofErr w:type="spellStart"/>
      <w:r w:rsidRPr="00281AD9">
        <w:t>TxD</w:t>
      </w:r>
      <w:proofErr w:type="spellEnd"/>
      <w:r>
        <w:t xml:space="preserve">”, </w:t>
      </w:r>
      <w:r w:rsidRPr="00281AD9">
        <w:t>RAN2</w:t>
      </w:r>
      <w:r>
        <w:t>, RAN4#99-e, May 2021</w:t>
      </w:r>
    </w:p>
    <w:p w14:paraId="45861876" w14:textId="34D54BA8" w:rsidR="002A3B63" w:rsidRDefault="002A3B63" w:rsidP="008A4C63">
      <w:pPr>
        <w:pStyle w:val="B1"/>
      </w:pPr>
      <w:r>
        <w:lastRenderedPageBreak/>
        <w:t>[4]</w:t>
      </w:r>
      <w:r>
        <w:tab/>
      </w:r>
      <w:r w:rsidRPr="002A3B63">
        <w:t>R4-2016830</w:t>
      </w:r>
      <w:r>
        <w:t>, “</w:t>
      </w:r>
      <w:r w:rsidR="008A4C63" w:rsidRPr="008A4C63">
        <w:t xml:space="preserve">Way Forward on NR </w:t>
      </w:r>
      <w:proofErr w:type="spellStart"/>
      <w:r w:rsidR="008A4C63" w:rsidRPr="008A4C63">
        <w:t>TxD</w:t>
      </w:r>
      <w:proofErr w:type="spellEnd"/>
      <w:r w:rsidR="008A4C63" w:rsidRPr="008A4C63">
        <w:t xml:space="preserve"> &amp; Power Class</w:t>
      </w:r>
      <w:r>
        <w:t xml:space="preserve">”, </w:t>
      </w:r>
      <w:r w:rsidR="008A4C63">
        <w:t xml:space="preserve">vivo, </w:t>
      </w:r>
      <w:r w:rsidR="008A4C63" w:rsidRPr="008A4C63">
        <w:t>3GPP TSG-RAN WG4 Meeting # 97-e</w:t>
      </w:r>
      <w:r w:rsidR="008A4C63">
        <w:t xml:space="preserve">, </w:t>
      </w:r>
      <w:r w:rsidR="008A4C63" w:rsidRPr="008A4C63">
        <w:t>Electronic Meeting, 2nd – 13th Nov., 2020</w:t>
      </w:r>
    </w:p>
    <w:p w14:paraId="75C43B4D" w14:textId="6288741A" w:rsidR="002544FB" w:rsidRDefault="002544FB" w:rsidP="008A4C63">
      <w:pPr>
        <w:pStyle w:val="B1"/>
      </w:pPr>
      <w:r>
        <w:t>[5]</w:t>
      </w:r>
      <w:r>
        <w:tab/>
      </w:r>
      <w:r w:rsidRPr="002544FB">
        <w:t>R4-2109974</w:t>
      </w:r>
      <w:r w:rsidR="00264E59">
        <w:t>, “</w:t>
      </w:r>
      <w:r w:rsidR="00D81751" w:rsidRPr="00D81751">
        <w:t xml:space="preserve">More on transparent </w:t>
      </w:r>
      <w:proofErr w:type="spellStart"/>
      <w:r w:rsidR="00D81751" w:rsidRPr="00D81751">
        <w:t>TxD</w:t>
      </w:r>
      <w:proofErr w:type="spellEnd"/>
      <w:r w:rsidR="00D81751" w:rsidRPr="00D81751">
        <w:t xml:space="preserve"> and a Draft Reply LS to RAN2</w:t>
      </w:r>
      <w:r w:rsidR="00264E59">
        <w:t>”,</w:t>
      </w:r>
      <w:r w:rsidR="00D81751">
        <w:t xml:space="preserve"> </w:t>
      </w:r>
      <w:r w:rsidR="00624E20" w:rsidRPr="00624E20">
        <w:t>TSG-RAN Working Group 4 (Radio) meeting #99-e</w:t>
      </w:r>
      <w:r w:rsidR="00624E20">
        <w:t xml:space="preserve">, </w:t>
      </w:r>
      <w:r w:rsidR="008B6ED0" w:rsidRPr="008B6ED0">
        <w:t>Electronic meeting, 19 – 27 May 2021</w:t>
      </w:r>
      <w:r w:rsidR="008B6ED0" w:rsidRPr="008B6ED0">
        <w:tab/>
      </w:r>
    </w:p>
    <w:p w14:paraId="1788BFE5" w14:textId="0A6CA1D0" w:rsidR="000872C6" w:rsidRDefault="000872C6" w:rsidP="00B102E4">
      <w:pPr>
        <w:pStyle w:val="B1"/>
      </w:pPr>
    </w:p>
    <w:p w14:paraId="7F790F34" w14:textId="77777777" w:rsidR="004B6B21" w:rsidRDefault="004B6B21" w:rsidP="004B6B21">
      <w:pPr>
        <w:pStyle w:val="Heading1"/>
      </w:pPr>
      <w:r>
        <w:t>Appendix: LS proposal</w:t>
      </w:r>
    </w:p>
    <w:p w14:paraId="624948CE" w14:textId="77777777" w:rsidR="004B6B21" w:rsidRPr="00BD39E0" w:rsidRDefault="004B6B21" w:rsidP="004B6B21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D39E0">
        <w:rPr>
          <w:rFonts w:ascii="Arial" w:hAnsi="Arial" w:cs="Arial"/>
          <w:b/>
          <w:bCs/>
          <w:sz w:val="22"/>
        </w:rPr>
        <w:t>3GPP TSG-RAN</w:t>
      </w:r>
      <w:r>
        <w:rPr>
          <w:rFonts w:ascii="Arial" w:hAnsi="Arial" w:cs="Arial"/>
          <w:b/>
          <w:bCs/>
          <w:sz w:val="22"/>
        </w:rPr>
        <w:t xml:space="preserve"> WG4</w:t>
      </w:r>
      <w:r w:rsidRPr="00BD39E0">
        <w:rPr>
          <w:rFonts w:ascii="Arial" w:hAnsi="Arial" w:cs="Arial"/>
          <w:b/>
          <w:bCs/>
          <w:sz w:val="22"/>
        </w:rPr>
        <w:t xml:space="preserve"> Meeting </w:t>
      </w:r>
      <w:r>
        <w:rPr>
          <w:rFonts w:ascii="Arial" w:hAnsi="Arial" w:cs="Arial"/>
          <w:b/>
          <w:bCs/>
          <w:sz w:val="22"/>
        </w:rPr>
        <w:t>#100</w:t>
      </w:r>
      <w:r w:rsidRPr="00BD39E0">
        <w:rPr>
          <w:rFonts w:ascii="Arial" w:hAnsi="Arial" w:cs="Arial"/>
          <w:b/>
          <w:bCs/>
          <w:sz w:val="22"/>
        </w:rPr>
        <w:t>-e</w:t>
      </w:r>
      <w:r w:rsidRPr="00BD39E0">
        <w:rPr>
          <w:rFonts w:ascii="Arial" w:hAnsi="Arial" w:cs="Arial"/>
          <w:b/>
          <w:bCs/>
          <w:sz w:val="22"/>
        </w:rPr>
        <w:tab/>
      </w:r>
      <w:r w:rsidRPr="00BD39E0">
        <w:rPr>
          <w:rFonts w:ascii="Arial" w:hAnsi="Arial" w:cs="Arial"/>
          <w:b/>
          <w:bCs/>
          <w:sz w:val="22"/>
        </w:rPr>
        <w:tab/>
      </w:r>
      <w:r w:rsidRPr="00BD39E0">
        <w:rPr>
          <w:rFonts w:ascii="Arial" w:hAnsi="Arial" w:cs="Arial"/>
          <w:b/>
          <w:bCs/>
          <w:sz w:val="22"/>
        </w:rPr>
        <w:tab/>
        <w:t>R</w:t>
      </w:r>
      <w:r>
        <w:rPr>
          <w:rFonts w:ascii="Arial" w:hAnsi="Arial" w:cs="Arial"/>
          <w:b/>
          <w:bCs/>
          <w:sz w:val="22"/>
        </w:rPr>
        <w:t>4-21XXXXX</w:t>
      </w:r>
    </w:p>
    <w:p w14:paraId="307AFE0C" w14:textId="77777777" w:rsidR="004B6B21" w:rsidRPr="00BD39E0" w:rsidRDefault="004B6B21" w:rsidP="004B6B21">
      <w:pPr>
        <w:tabs>
          <w:tab w:val="center" w:pos="4153"/>
          <w:tab w:val="right" w:pos="9639"/>
        </w:tabs>
        <w:rPr>
          <w:rFonts w:ascii="Arial" w:hAnsi="Arial" w:cs="Arial"/>
          <w:b/>
          <w:bCs/>
          <w:sz w:val="22"/>
        </w:rPr>
      </w:pPr>
      <w:r w:rsidRPr="00BD39E0">
        <w:rPr>
          <w:rFonts w:ascii="Arial" w:hAnsi="Arial" w:cs="Arial"/>
          <w:b/>
          <w:bCs/>
          <w:sz w:val="22"/>
        </w:rPr>
        <w:t xml:space="preserve">Electronic Meeting, </w:t>
      </w:r>
      <w:r>
        <w:rPr>
          <w:rFonts w:ascii="Arial" w:hAnsi="Arial" w:cs="Arial"/>
          <w:b/>
          <w:bCs/>
          <w:sz w:val="22"/>
        </w:rPr>
        <w:t>Aug</w:t>
      </w:r>
      <w:r w:rsidRPr="00BD39E0">
        <w:rPr>
          <w:rFonts w:ascii="Arial" w:hAnsi="Arial" w:cs="Arial"/>
          <w:b/>
          <w:bCs/>
          <w:sz w:val="22"/>
        </w:rPr>
        <w:t>, 202</w:t>
      </w:r>
      <w:r>
        <w:rPr>
          <w:rFonts w:ascii="Arial" w:hAnsi="Arial" w:cs="Arial"/>
          <w:b/>
          <w:bCs/>
          <w:sz w:val="22"/>
        </w:rPr>
        <w:t>1</w:t>
      </w:r>
    </w:p>
    <w:p w14:paraId="7970EBD2" w14:textId="77777777" w:rsidR="004B6B21" w:rsidRPr="00BD39E0" w:rsidRDefault="004B6B21" w:rsidP="004B6B21">
      <w:pPr>
        <w:rPr>
          <w:rFonts w:ascii="Arial" w:hAnsi="Arial" w:cs="Arial"/>
        </w:rPr>
      </w:pPr>
    </w:p>
    <w:p w14:paraId="7C13D2D8" w14:textId="305FAE72" w:rsidR="004B6B21" w:rsidRDefault="004B6B21" w:rsidP="004B6B21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Title:</w:t>
      </w:r>
      <w:r w:rsidRPr="00BD39E0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LS on  </w:t>
      </w:r>
    </w:p>
    <w:p w14:paraId="1F8C968A" w14:textId="77777777" w:rsidR="004B6B21" w:rsidRPr="00BD39E0" w:rsidRDefault="004B6B21" w:rsidP="004B6B21">
      <w:pPr>
        <w:spacing w:after="60"/>
        <w:ind w:left="1985" w:hanging="1985"/>
        <w:rPr>
          <w:rFonts w:ascii="Arial" w:hAnsi="Arial" w:cs="Arial"/>
          <w:bCs/>
        </w:rPr>
      </w:pPr>
    </w:p>
    <w:p w14:paraId="6F77FF87" w14:textId="05F5E693" w:rsidR="004B6B21" w:rsidRPr="00BD39E0" w:rsidRDefault="004B6B21" w:rsidP="004B6B21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Response to:</w:t>
      </w:r>
      <w:r w:rsidRPr="00BD39E0">
        <w:rPr>
          <w:rFonts w:ascii="Arial" w:hAnsi="Arial" w:cs="Arial"/>
          <w:bCs/>
        </w:rPr>
        <w:tab/>
      </w:r>
      <w:r w:rsidR="0078080F" w:rsidRPr="0078080F">
        <w:rPr>
          <w:rFonts w:ascii="Arial" w:hAnsi="Arial" w:cs="Arial"/>
          <w:bCs/>
        </w:rPr>
        <w:t xml:space="preserve">Reply LS to RAN4 on the capability of transparent </w:t>
      </w:r>
      <w:proofErr w:type="spellStart"/>
      <w:r w:rsidR="0078080F" w:rsidRPr="0078080F">
        <w:rPr>
          <w:rFonts w:ascii="Arial" w:hAnsi="Arial" w:cs="Arial"/>
          <w:bCs/>
        </w:rPr>
        <w:t>TxD</w:t>
      </w:r>
      <w:proofErr w:type="spellEnd"/>
      <w:r w:rsidR="0078080F" w:rsidRPr="0078080F">
        <w:rPr>
          <w:rFonts w:ascii="Arial" w:hAnsi="Arial" w:cs="Arial"/>
          <w:bCs/>
        </w:rPr>
        <w:t xml:space="preserve"> (R2-2104353</w:t>
      </w:r>
      <w:r w:rsidR="009272A2">
        <w:rPr>
          <w:rFonts w:ascii="Arial" w:hAnsi="Arial" w:cs="Arial"/>
          <w:bCs/>
        </w:rPr>
        <w:t xml:space="preserve">, </w:t>
      </w:r>
      <w:r w:rsidR="009272A2" w:rsidRPr="009272A2">
        <w:rPr>
          <w:rFonts w:ascii="Arial" w:hAnsi="Arial" w:cs="Arial"/>
          <w:bCs/>
        </w:rPr>
        <w:t>R4-2107616</w:t>
      </w:r>
      <w:r w:rsidR="0078080F" w:rsidRPr="0078080F">
        <w:rPr>
          <w:rFonts w:ascii="Arial" w:hAnsi="Arial" w:cs="Arial"/>
          <w:bCs/>
        </w:rPr>
        <w:t>)</w:t>
      </w:r>
    </w:p>
    <w:p w14:paraId="6992BE40" w14:textId="56126309" w:rsidR="004B6B21" w:rsidRPr="00BD39E0" w:rsidRDefault="004B6B21" w:rsidP="004B6B21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Release:</w:t>
      </w:r>
      <w:r w:rsidRPr="00BD39E0">
        <w:rPr>
          <w:rFonts w:ascii="Arial" w:hAnsi="Arial" w:cs="Arial"/>
          <w:bCs/>
        </w:rPr>
        <w:tab/>
        <w:t xml:space="preserve">Release </w:t>
      </w:r>
      <w:r w:rsidR="0078080F">
        <w:rPr>
          <w:rFonts w:ascii="Arial" w:hAnsi="Arial" w:cs="Arial"/>
          <w:bCs/>
        </w:rPr>
        <w:t>17</w:t>
      </w:r>
    </w:p>
    <w:p w14:paraId="3D997FC8" w14:textId="03C65CF1" w:rsidR="004B6B21" w:rsidRPr="00BD39E0" w:rsidRDefault="004B6B21" w:rsidP="004B6B21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Work Item:</w:t>
      </w:r>
      <w:r w:rsidRPr="00BD39E0">
        <w:rPr>
          <w:rFonts w:ascii="Arial" w:hAnsi="Arial" w:cs="Arial"/>
          <w:bCs/>
        </w:rPr>
        <w:tab/>
      </w:r>
      <w:proofErr w:type="spellStart"/>
      <w:r w:rsidR="0027501D" w:rsidRPr="0027501D">
        <w:rPr>
          <w:rFonts w:ascii="Arial" w:hAnsi="Arial" w:cs="Arial"/>
          <w:bCs/>
        </w:rPr>
        <w:t>NR_RF_TxD</w:t>
      </w:r>
      <w:proofErr w:type="spellEnd"/>
    </w:p>
    <w:p w14:paraId="44C7F007" w14:textId="77777777" w:rsidR="004B6B21" w:rsidRPr="00BD39E0" w:rsidRDefault="004B6B21" w:rsidP="004B6B21">
      <w:pPr>
        <w:spacing w:after="60"/>
        <w:ind w:left="1985" w:hanging="1985"/>
        <w:rPr>
          <w:rFonts w:ascii="Arial" w:hAnsi="Arial" w:cs="Arial"/>
          <w:b/>
        </w:rPr>
      </w:pPr>
    </w:p>
    <w:p w14:paraId="45500440" w14:textId="77777777" w:rsidR="004B6B21" w:rsidRPr="00BD39E0" w:rsidRDefault="004B6B21" w:rsidP="004B6B21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Source:</w:t>
      </w:r>
      <w:r w:rsidRPr="00BD39E0">
        <w:rPr>
          <w:rFonts w:ascii="Arial" w:hAnsi="Arial" w:cs="Arial"/>
          <w:bCs/>
          <w:color w:val="FF0000"/>
        </w:rPr>
        <w:tab/>
      </w:r>
      <w:r w:rsidRPr="00BD39E0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4</w:t>
      </w:r>
    </w:p>
    <w:p w14:paraId="29BFDE92" w14:textId="6D7C6B8B" w:rsidR="004B6B21" w:rsidRPr="00BD39E0" w:rsidRDefault="004B6B21" w:rsidP="004B6B21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To:</w:t>
      </w:r>
      <w:r w:rsidRPr="00BD39E0">
        <w:rPr>
          <w:rFonts w:ascii="Arial" w:hAnsi="Arial" w:cs="Arial"/>
          <w:bCs/>
        </w:rPr>
        <w:tab/>
        <w:t>TSG RAN WG</w:t>
      </w:r>
      <w:r>
        <w:rPr>
          <w:rFonts w:ascii="Arial" w:hAnsi="Arial" w:cs="Arial"/>
          <w:bCs/>
        </w:rPr>
        <w:t>2</w:t>
      </w:r>
    </w:p>
    <w:p w14:paraId="40CA6047" w14:textId="77777777" w:rsidR="004B6B21" w:rsidRPr="00BD39E0" w:rsidRDefault="004B6B21" w:rsidP="004B6B21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Cc: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TSG RAN WG5</w:t>
      </w:r>
    </w:p>
    <w:p w14:paraId="2EDC6A72" w14:textId="77777777" w:rsidR="004B6B21" w:rsidRPr="00BD39E0" w:rsidRDefault="004B6B21" w:rsidP="004B6B21">
      <w:pPr>
        <w:spacing w:after="60"/>
        <w:ind w:left="1985" w:hanging="1985"/>
        <w:rPr>
          <w:rFonts w:ascii="Arial" w:hAnsi="Arial" w:cs="Arial"/>
          <w:bCs/>
        </w:rPr>
      </w:pPr>
    </w:p>
    <w:p w14:paraId="58EC6B68" w14:textId="77777777" w:rsidR="004B6B21" w:rsidRPr="00BD39E0" w:rsidRDefault="004B6B21" w:rsidP="004B6B21">
      <w:pPr>
        <w:tabs>
          <w:tab w:val="left" w:pos="2268"/>
        </w:tabs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Contact Person:</w:t>
      </w:r>
      <w:r w:rsidRPr="00BD39E0">
        <w:rPr>
          <w:rFonts w:ascii="Arial" w:hAnsi="Arial" w:cs="Arial"/>
          <w:bCs/>
        </w:rPr>
        <w:tab/>
      </w:r>
    </w:p>
    <w:p w14:paraId="00E16660" w14:textId="77777777" w:rsidR="004B6B21" w:rsidRPr="00BD39E0" w:rsidRDefault="004B6B21" w:rsidP="004B6B21">
      <w:pPr>
        <w:keepNext/>
        <w:tabs>
          <w:tab w:val="left" w:pos="2268"/>
          <w:tab w:val="left" w:pos="2694"/>
        </w:tabs>
        <w:outlineLvl w:val="3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Name: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Ville Vintola</w:t>
      </w:r>
    </w:p>
    <w:p w14:paraId="6221326F" w14:textId="77777777" w:rsidR="004B6B21" w:rsidRPr="00BD39E0" w:rsidRDefault="004B6B21" w:rsidP="004B6B21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Tel. Number:</w:t>
      </w:r>
      <w:r w:rsidRPr="00BD39E0">
        <w:rPr>
          <w:rFonts w:ascii="Arial" w:hAnsi="Arial" w:cs="Arial"/>
          <w:bCs/>
        </w:rPr>
        <w:tab/>
      </w:r>
    </w:p>
    <w:p w14:paraId="2E98CA0E" w14:textId="77777777" w:rsidR="004B6B21" w:rsidRPr="00BD39E0" w:rsidRDefault="004B6B21" w:rsidP="004B6B21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color w:val="0000FF"/>
        </w:rPr>
      </w:pPr>
      <w:r w:rsidRPr="00BD39E0">
        <w:rPr>
          <w:rFonts w:ascii="Arial" w:hAnsi="Arial" w:cs="Arial"/>
          <w:b/>
          <w:color w:val="0000FF"/>
        </w:rPr>
        <w:t>E-mail Address:</w:t>
      </w:r>
      <w:r w:rsidRPr="00BD39E0">
        <w:rPr>
          <w:rFonts w:ascii="Arial" w:hAnsi="Arial" w:cs="Arial"/>
          <w:bCs/>
          <w:color w:val="0000FF"/>
        </w:rPr>
        <w:tab/>
      </w:r>
      <w:r>
        <w:rPr>
          <w:rFonts w:ascii="Arial" w:hAnsi="Arial" w:cs="Arial"/>
          <w:bCs/>
          <w:color w:val="0000FF"/>
        </w:rPr>
        <w:t>vvintola@qti.qualcomm.com</w:t>
      </w:r>
    </w:p>
    <w:p w14:paraId="368C5873" w14:textId="77777777" w:rsidR="004B6B21" w:rsidRPr="00BD39E0" w:rsidRDefault="004B6B21" w:rsidP="004B6B21">
      <w:pPr>
        <w:spacing w:after="60"/>
        <w:ind w:left="1985" w:hanging="1985"/>
        <w:rPr>
          <w:rFonts w:ascii="Arial" w:hAnsi="Arial" w:cs="Arial"/>
          <w:b/>
        </w:rPr>
      </w:pPr>
    </w:p>
    <w:p w14:paraId="4129F3B1" w14:textId="77777777" w:rsidR="004B6B21" w:rsidRPr="00BD39E0" w:rsidRDefault="004B6B21" w:rsidP="004B6B21">
      <w:pPr>
        <w:spacing w:after="60"/>
        <w:ind w:left="1985" w:hanging="1985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Send any reply LS to:</w:t>
      </w:r>
      <w:r w:rsidRPr="00BD39E0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BD39E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0176A4D2" w14:textId="77777777" w:rsidR="004B6B21" w:rsidRPr="00BD39E0" w:rsidRDefault="004B6B21" w:rsidP="004B6B21">
      <w:pPr>
        <w:spacing w:after="60"/>
        <w:ind w:left="1985" w:hanging="1985"/>
        <w:rPr>
          <w:rFonts w:ascii="Arial" w:hAnsi="Arial" w:cs="Arial"/>
          <w:b/>
        </w:rPr>
      </w:pPr>
    </w:p>
    <w:p w14:paraId="3F9DC5C2" w14:textId="77777777" w:rsidR="004B6B21" w:rsidRPr="00BD39E0" w:rsidRDefault="004B6B21" w:rsidP="004B6B21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Attachments:</w:t>
      </w:r>
      <w:r w:rsidRPr="00BD39E0">
        <w:rPr>
          <w:rFonts w:ascii="Arial" w:hAnsi="Arial" w:cs="Arial"/>
          <w:bCs/>
        </w:rPr>
        <w:tab/>
      </w:r>
    </w:p>
    <w:p w14:paraId="22B88988" w14:textId="77777777" w:rsidR="004B6B21" w:rsidRPr="00BD39E0" w:rsidRDefault="004B6B21" w:rsidP="004B6B21">
      <w:pPr>
        <w:pBdr>
          <w:bottom w:val="single" w:sz="4" w:space="1" w:color="auto"/>
        </w:pBdr>
        <w:rPr>
          <w:rFonts w:ascii="Arial" w:hAnsi="Arial" w:cs="Arial"/>
        </w:rPr>
      </w:pPr>
    </w:p>
    <w:p w14:paraId="1C80F47C" w14:textId="77777777" w:rsidR="004B6B21" w:rsidRPr="00BD39E0" w:rsidRDefault="004B6B21" w:rsidP="004B6B21">
      <w:pPr>
        <w:rPr>
          <w:rFonts w:ascii="Arial" w:hAnsi="Arial" w:cs="Arial"/>
        </w:rPr>
      </w:pPr>
    </w:p>
    <w:p w14:paraId="1A2FF6DE" w14:textId="77777777" w:rsidR="004B6B21" w:rsidRPr="00BD39E0" w:rsidRDefault="004B6B21" w:rsidP="004B6B21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1. Overall Description:</w:t>
      </w:r>
    </w:p>
    <w:p w14:paraId="1A605685" w14:textId="77777777" w:rsidR="003D014D" w:rsidRDefault="000270B0" w:rsidP="00383F9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RAN4 would like to thank you </w:t>
      </w:r>
      <w:r w:rsidR="003D014D">
        <w:rPr>
          <w:rFonts w:ascii="Arial" w:hAnsi="Arial" w:cs="Arial"/>
          <w:bCs/>
        </w:rPr>
        <w:t xml:space="preserve">RAN2 for their LS. </w:t>
      </w:r>
    </w:p>
    <w:p w14:paraId="794F25C8" w14:textId="0A96A318" w:rsidR="004B6B21" w:rsidRDefault="003D014D" w:rsidP="00383F9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the question on the release and power class, </w:t>
      </w:r>
      <w:r w:rsidR="004B6B21">
        <w:rPr>
          <w:rFonts w:ascii="Arial" w:hAnsi="Arial" w:cs="Arial"/>
          <w:bCs/>
        </w:rPr>
        <w:t xml:space="preserve">RAN4 </w:t>
      </w:r>
      <w:r w:rsidR="005F541C">
        <w:rPr>
          <w:rFonts w:ascii="Arial" w:hAnsi="Arial" w:cs="Arial"/>
          <w:bCs/>
        </w:rPr>
        <w:t xml:space="preserve">agreed that </w:t>
      </w:r>
      <w:r w:rsidR="001831E4">
        <w:rPr>
          <w:rFonts w:ascii="Arial" w:hAnsi="Arial" w:cs="Arial"/>
          <w:bCs/>
        </w:rPr>
        <w:t xml:space="preserve">Tx diversity applies for all power classes </w:t>
      </w:r>
      <w:r w:rsidR="001A2BD7">
        <w:rPr>
          <w:rFonts w:ascii="Arial" w:hAnsi="Arial" w:cs="Arial"/>
          <w:bCs/>
        </w:rPr>
        <w:t xml:space="preserve">from Rel-15. RAN4 would also like to </w:t>
      </w:r>
      <w:r w:rsidR="00DD3FB3">
        <w:rPr>
          <w:rFonts w:ascii="Arial" w:hAnsi="Arial" w:cs="Arial"/>
          <w:bCs/>
        </w:rPr>
        <w:t>note that PC1.5 that relies on Tx diversity is applicable from Rel-15</w:t>
      </w:r>
      <w:r w:rsidR="005B1AB5">
        <w:rPr>
          <w:rFonts w:ascii="Arial" w:hAnsi="Arial" w:cs="Arial"/>
          <w:bCs/>
        </w:rPr>
        <w:t xml:space="preserve"> according to TS 38.307</w:t>
      </w:r>
      <w:r w:rsidR="00DD3FB3">
        <w:rPr>
          <w:rFonts w:ascii="Arial" w:hAnsi="Arial" w:cs="Arial"/>
          <w:bCs/>
        </w:rPr>
        <w:t xml:space="preserve">. </w:t>
      </w:r>
    </w:p>
    <w:p w14:paraId="3AE83AEA" w14:textId="77777777" w:rsidR="00E41008" w:rsidRDefault="00B80429" w:rsidP="00383F9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Additionally,</w:t>
      </w:r>
      <w:r w:rsidR="0065776F">
        <w:rPr>
          <w:rFonts w:ascii="Arial" w:hAnsi="Arial" w:cs="Arial"/>
          <w:bCs/>
        </w:rPr>
        <w:t xml:space="preserve"> RAN4 has </w:t>
      </w:r>
      <w:r w:rsidR="00AF4B0E">
        <w:rPr>
          <w:rFonts w:ascii="Arial" w:hAnsi="Arial" w:cs="Arial"/>
          <w:bCs/>
        </w:rPr>
        <w:t xml:space="preserve">come to the conclusion that </w:t>
      </w:r>
      <w:r>
        <w:rPr>
          <w:rFonts w:ascii="Arial" w:hAnsi="Arial" w:cs="Arial"/>
          <w:bCs/>
        </w:rPr>
        <w:t xml:space="preserve">instead of two, there are three possible implementation variants of Tx diversity UE that should be distinguished with capability. </w:t>
      </w:r>
    </w:p>
    <w:p w14:paraId="7CFF08C2" w14:textId="77777777" w:rsidR="00E41008" w:rsidRDefault="00BB6357" w:rsidP="00E41008">
      <w:pPr>
        <w:numPr>
          <w:ilvl w:val="0"/>
          <w:numId w:val="36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UE without </w:t>
      </w:r>
      <w:proofErr w:type="spellStart"/>
      <w:r>
        <w:rPr>
          <w:rFonts w:ascii="Arial" w:hAnsi="Arial" w:cs="Arial"/>
          <w:bCs/>
        </w:rPr>
        <w:t>tx</w:t>
      </w:r>
      <w:proofErr w:type="spellEnd"/>
      <w:r>
        <w:rPr>
          <w:rFonts w:ascii="Arial" w:hAnsi="Arial" w:cs="Arial"/>
          <w:bCs/>
        </w:rPr>
        <w:t xml:space="preserve"> diversity and therefore has full power PA</w:t>
      </w:r>
    </w:p>
    <w:p w14:paraId="4FFB87FD" w14:textId="3061AC90" w:rsidR="0065776F" w:rsidRDefault="00BB6357" w:rsidP="00E41008">
      <w:pPr>
        <w:numPr>
          <w:ilvl w:val="0"/>
          <w:numId w:val="36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UE that implements TX diversity and activates it for every case when maximum power for the declared power class is </w:t>
      </w:r>
      <w:r w:rsidR="00E41008">
        <w:rPr>
          <w:rFonts w:ascii="Arial" w:hAnsi="Arial" w:cs="Arial"/>
          <w:bCs/>
        </w:rPr>
        <w:t>needed</w:t>
      </w:r>
    </w:p>
    <w:p w14:paraId="2E25D0FA" w14:textId="1D704B38" w:rsidR="00E41008" w:rsidRDefault="00E41008" w:rsidP="00E41008">
      <w:pPr>
        <w:numPr>
          <w:ilvl w:val="0"/>
          <w:numId w:val="36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UE that</w:t>
      </w:r>
      <w:r w:rsidR="00462B5F">
        <w:rPr>
          <w:rFonts w:ascii="Arial" w:hAnsi="Arial" w:cs="Arial"/>
          <w:bCs/>
        </w:rPr>
        <w:t xml:space="preserve"> has full power PA but also implements </w:t>
      </w:r>
      <w:proofErr w:type="spellStart"/>
      <w:r w:rsidR="00462B5F">
        <w:rPr>
          <w:rFonts w:ascii="Arial" w:hAnsi="Arial" w:cs="Arial"/>
          <w:bCs/>
        </w:rPr>
        <w:t>tx</w:t>
      </w:r>
      <w:proofErr w:type="spellEnd"/>
      <w:r w:rsidR="00462B5F">
        <w:rPr>
          <w:rFonts w:ascii="Arial" w:hAnsi="Arial" w:cs="Arial"/>
          <w:bCs/>
        </w:rPr>
        <w:t xml:space="preserve"> diversity</w:t>
      </w:r>
    </w:p>
    <w:p w14:paraId="551B2E31" w14:textId="77777777" w:rsidR="003E236F" w:rsidRDefault="003E236F" w:rsidP="003E236F">
      <w:pPr>
        <w:spacing w:after="120"/>
        <w:rPr>
          <w:rFonts w:ascii="Arial" w:hAnsi="Arial" w:cs="Arial"/>
          <w:bCs/>
        </w:rPr>
      </w:pPr>
    </w:p>
    <w:p w14:paraId="319443DA" w14:textId="7B08BD1E" w:rsidR="00A11475" w:rsidRDefault="00A11475" w:rsidP="003E236F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Number 3 is newly recognised, and distinctions is needed for different requirements and network behaviour of the UE.</w:t>
      </w:r>
    </w:p>
    <w:p w14:paraId="5974BD87" w14:textId="77777777" w:rsidR="005B1AB5" w:rsidRDefault="005B1AB5" w:rsidP="00383F94">
      <w:pPr>
        <w:spacing w:after="120"/>
        <w:rPr>
          <w:rFonts w:ascii="Arial" w:hAnsi="Arial" w:cs="Arial"/>
          <w:bCs/>
        </w:rPr>
      </w:pPr>
    </w:p>
    <w:p w14:paraId="6C6974CC" w14:textId="77777777" w:rsidR="004B6B21" w:rsidRPr="00BD39E0" w:rsidRDefault="004B6B21" w:rsidP="004B6B21">
      <w:pPr>
        <w:keepLines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4B29BCA" w14:textId="77777777" w:rsidR="004B6B21" w:rsidRPr="00BD39E0" w:rsidRDefault="004B6B21" w:rsidP="004B6B21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2. Actions:</w:t>
      </w:r>
    </w:p>
    <w:p w14:paraId="730F5A96" w14:textId="0D86C3E1" w:rsidR="004B6B21" w:rsidRPr="00BD39E0" w:rsidRDefault="004B6B21" w:rsidP="004B6B21">
      <w:pPr>
        <w:spacing w:after="120"/>
        <w:ind w:left="1985" w:hanging="1985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To RAN</w:t>
      </w:r>
      <w:r w:rsidR="00A11475">
        <w:rPr>
          <w:rFonts w:ascii="Arial" w:hAnsi="Arial" w:cs="Arial"/>
          <w:b/>
        </w:rPr>
        <w:t>2</w:t>
      </w:r>
      <w:r w:rsidRPr="00BD39E0">
        <w:rPr>
          <w:rFonts w:ascii="Arial" w:hAnsi="Arial" w:cs="Arial"/>
          <w:b/>
        </w:rPr>
        <w:t xml:space="preserve"> group.</w:t>
      </w:r>
    </w:p>
    <w:p w14:paraId="7AC1F0D2" w14:textId="616FE613" w:rsidR="00A11475" w:rsidRDefault="004B6B21" w:rsidP="00A11475">
      <w:pPr>
        <w:spacing w:after="120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 xml:space="preserve">ACTION: </w:t>
      </w:r>
      <w:r w:rsidR="00A11475">
        <w:rPr>
          <w:rFonts w:ascii="Arial" w:hAnsi="Arial" w:cs="Arial"/>
          <w:b/>
        </w:rPr>
        <w:t xml:space="preserve"> </w:t>
      </w:r>
      <w:r w:rsidR="00A11475">
        <w:rPr>
          <w:rFonts w:ascii="Arial" w:hAnsi="Arial" w:cs="Arial"/>
          <w:bCs/>
        </w:rPr>
        <w:t xml:space="preserve">RAN4 respectfully requests RAN2 </w:t>
      </w:r>
      <w:r w:rsidR="005C7ECB">
        <w:rPr>
          <w:rFonts w:ascii="Arial" w:hAnsi="Arial" w:cs="Arial"/>
          <w:bCs/>
        </w:rPr>
        <w:t xml:space="preserve">in addition to the previously communicated capability for TX diversity </w:t>
      </w:r>
      <w:r w:rsidR="00A11475">
        <w:rPr>
          <w:rFonts w:ascii="Arial" w:hAnsi="Arial" w:cs="Arial"/>
          <w:bCs/>
        </w:rPr>
        <w:t xml:space="preserve">to provide means to distinguish the three possible implementation variants. </w:t>
      </w:r>
    </w:p>
    <w:p w14:paraId="0EC8CD47" w14:textId="77777777" w:rsidR="004B6B21" w:rsidRPr="00BD39E0" w:rsidRDefault="004B6B21" w:rsidP="004B6B21">
      <w:pPr>
        <w:spacing w:after="120"/>
        <w:rPr>
          <w:rFonts w:ascii="Arial" w:hAnsi="Arial" w:cs="Arial"/>
          <w:b/>
        </w:rPr>
      </w:pPr>
    </w:p>
    <w:p w14:paraId="4877D597" w14:textId="77777777" w:rsidR="004B6B21" w:rsidRPr="00BD39E0" w:rsidRDefault="004B6B21" w:rsidP="004B6B21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</w:rPr>
        <w:t>4</w:t>
      </w:r>
      <w:r w:rsidRPr="00BD39E0">
        <w:rPr>
          <w:rFonts w:ascii="Arial" w:hAnsi="Arial" w:cs="Arial"/>
          <w:b/>
        </w:rPr>
        <w:t xml:space="preserve"> Meetings:</w:t>
      </w:r>
    </w:p>
    <w:p w14:paraId="3849CF8F" w14:textId="77777777" w:rsidR="004B6B21" w:rsidRPr="004F774A" w:rsidRDefault="004B6B21" w:rsidP="004B6B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39E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BD39E0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101-e</w:t>
      </w:r>
      <w:r w:rsidRPr="00BD39E0">
        <w:rPr>
          <w:rFonts w:ascii="Arial" w:hAnsi="Arial" w:cs="Arial"/>
          <w:bCs/>
        </w:rPr>
        <w:t xml:space="preserve"> </w:t>
      </w:r>
      <w:r w:rsidRPr="00BD39E0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Nov 2021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D39E0">
        <w:rPr>
          <w:rFonts w:ascii="Arial" w:hAnsi="Arial" w:cs="Arial"/>
          <w:bCs/>
        </w:rPr>
        <w:t>Electronic Meeting</w:t>
      </w:r>
    </w:p>
    <w:p w14:paraId="02AC624A" w14:textId="77777777" w:rsidR="004B6B21" w:rsidRPr="004F774A" w:rsidRDefault="004B6B21" w:rsidP="004B6B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39E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BD39E0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101-Bis-e</w:t>
      </w:r>
      <w:r w:rsidRPr="00BD39E0">
        <w:rPr>
          <w:rFonts w:ascii="Arial" w:hAnsi="Arial" w:cs="Arial"/>
          <w:bCs/>
        </w:rPr>
        <w:t xml:space="preserve"> </w:t>
      </w:r>
      <w:r w:rsidRPr="00BD39E0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Jan 2022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D39E0">
        <w:rPr>
          <w:rFonts w:ascii="Arial" w:hAnsi="Arial" w:cs="Arial"/>
          <w:bCs/>
        </w:rPr>
        <w:t>Electronic Meeting</w:t>
      </w:r>
    </w:p>
    <w:p w14:paraId="2A437359" w14:textId="77777777" w:rsidR="004B6B21" w:rsidRPr="00B5095D" w:rsidRDefault="004B6B21" w:rsidP="004B6B21"/>
    <w:p w14:paraId="04886436" w14:textId="77777777" w:rsidR="004B6B21" w:rsidRPr="00D662F5" w:rsidRDefault="004B6B21" w:rsidP="00B102E4">
      <w:pPr>
        <w:pStyle w:val="B1"/>
      </w:pPr>
    </w:p>
    <w:sectPr w:rsidR="004B6B21" w:rsidRPr="00D662F5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513874"/>
    <w:multiLevelType w:val="hybridMultilevel"/>
    <w:tmpl w:val="D1A438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77810"/>
    <w:multiLevelType w:val="hybridMultilevel"/>
    <w:tmpl w:val="889AF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0460B51"/>
    <w:multiLevelType w:val="hybridMultilevel"/>
    <w:tmpl w:val="10460B51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0528A5"/>
    <w:multiLevelType w:val="hybridMultilevel"/>
    <w:tmpl w:val="EB4EB50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730E6E"/>
    <w:multiLevelType w:val="hybridMultilevel"/>
    <w:tmpl w:val="A6BE71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6516291"/>
    <w:multiLevelType w:val="hybridMultilevel"/>
    <w:tmpl w:val="81226318"/>
    <w:lvl w:ilvl="0" w:tplc="5868F158">
      <w:numFmt w:val="bullet"/>
      <w:lvlText w:val="-"/>
      <w:lvlJc w:val="left"/>
      <w:pPr>
        <w:ind w:left="588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3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4E05339"/>
    <w:multiLevelType w:val="hybridMultilevel"/>
    <w:tmpl w:val="D65C19CC"/>
    <w:lvl w:ilvl="0" w:tplc="15A49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6616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AC3686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602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C48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1ED9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EAF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3C72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AF6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BC2D0C"/>
    <w:multiLevelType w:val="hybridMultilevel"/>
    <w:tmpl w:val="04884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396B"/>
    <w:multiLevelType w:val="hybridMultilevel"/>
    <w:tmpl w:val="E1D0941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E4EEF"/>
    <w:multiLevelType w:val="hybridMultilevel"/>
    <w:tmpl w:val="EF0A016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7"/>
  </w:num>
  <w:num w:numId="9">
    <w:abstractNumId w:val="20"/>
  </w:num>
  <w:num w:numId="10">
    <w:abstractNumId w:val="18"/>
  </w:num>
  <w:num w:numId="11">
    <w:abstractNumId w:val="16"/>
  </w:num>
  <w:num w:numId="12">
    <w:abstractNumId w:val="11"/>
  </w:num>
  <w:num w:numId="13">
    <w:abstractNumId w:val="25"/>
  </w:num>
  <w:num w:numId="14">
    <w:abstractNumId w:val="15"/>
  </w:num>
  <w:num w:numId="15">
    <w:abstractNumId w:val="9"/>
  </w:num>
  <w:num w:numId="16">
    <w:abstractNumId w:val="32"/>
  </w:num>
  <w:num w:numId="17">
    <w:abstractNumId w:val="17"/>
  </w:num>
  <w:num w:numId="18">
    <w:abstractNumId w:val="30"/>
  </w:num>
  <w:num w:numId="19">
    <w:abstractNumId w:val="34"/>
  </w:num>
  <w:num w:numId="20">
    <w:abstractNumId w:val="23"/>
  </w:num>
  <w:num w:numId="21">
    <w:abstractNumId w:val="33"/>
  </w:num>
  <w:num w:numId="22">
    <w:abstractNumId w:val="24"/>
  </w:num>
  <w:num w:numId="23">
    <w:abstractNumId w:val="21"/>
  </w:num>
  <w:num w:numId="24">
    <w:abstractNumId w:val="19"/>
  </w:num>
  <w:num w:numId="25">
    <w:abstractNumId w:val="35"/>
  </w:num>
  <w:num w:numId="26">
    <w:abstractNumId w:val="10"/>
  </w:num>
  <w:num w:numId="27">
    <w:abstractNumId w:val="26"/>
  </w:num>
  <w:num w:numId="28">
    <w:abstractNumId w:val="22"/>
  </w:num>
  <w:num w:numId="29">
    <w:abstractNumId w:val="28"/>
  </w:num>
  <w:num w:numId="30">
    <w:abstractNumId w:val="31"/>
  </w:num>
  <w:num w:numId="31">
    <w:abstractNumId w:val="12"/>
  </w:num>
  <w:num w:numId="32">
    <w:abstractNumId w:val="29"/>
  </w:num>
  <w:num w:numId="33">
    <w:abstractNumId w:val="8"/>
  </w:num>
  <w:num w:numId="34">
    <w:abstractNumId w:val="13"/>
  </w:num>
  <w:num w:numId="35">
    <w:abstractNumId w:val="14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5D7"/>
    <w:rsid w:val="000042E1"/>
    <w:rsid w:val="000046A6"/>
    <w:rsid w:val="00011CEB"/>
    <w:rsid w:val="00012A7B"/>
    <w:rsid w:val="0001362F"/>
    <w:rsid w:val="00013AF9"/>
    <w:rsid w:val="00014841"/>
    <w:rsid w:val="00014A9E"/>
    <w:rsid w:val="00016708"/>
    <w:rsid w:val="00017352"/>
    <w:rsid w:val="000175AC"/>
    <w:rsid w:val="00021CED"/>
    <w:rsid w:val="00022941"/>
    <w:rsid w:val="00023208"/>
    <w:rsid w:val="000235E9"/>
    <w:rsid w:val="00026030"/>
    <w:rsid w:val="000262B9"/>
    <w:rsid w:val="00026EC4"/>
    <w:rsid w:val="000270B0"/>
    <w:rsid w:val="00027E7D"/>
    <w:rsid w:val="00031D75"/>
    <w:rsid w:val="00032669"/>
    <w:rsid w:val="000339AA"/>
    <w:rsid w:val="00037A84"/>
    <w:rsid w:val="00042E77"/>
    <w:rsid w:val="000447AA"/>
    <w:rsid w:val="000454A9"/>
    <w:rsid w:val="00046DDD"/>
    <w:rsid w:val="00047094"/>
    <w:rsid w:val="000537B7"/>
    <w:rsid w:val="0005452D"/>
    <w:rsid w:val="00055284"/>
    <w:rsid w:val="0005529B"/>
    <w:rsid w:val="0006136D"/>
    <w:rsid w:val="00062E39"/>
    <w:rsid w:val="000634C9"/>
    <w:rsid w:val="000634F5"/>
    <w:rsid w:val="00064362"/>
    <w:rsid w:val="00064C6C"/>
    <w:rsid w:val="00065FBC"/>
    <w:rsid w:val="00066E80"/>
    <w:rsid w:val="00067607"/>
    <w:rsid w:val="00070AD8"/>
    <w:rsid w:val="000716D4"/>
    <w:rsid w:val="00072A56"/>
    <w:rsid w:val="00073894"/>
    <w:rsid w:val="000745EC"/>
    <w:rsid w:val="00077EB3"/>
    <w:rsid w:val="0008042A"/>
    <w:rsid w:val="000842E2"/>
    <w:rsid w:val="00084322"/>
    <w:rsid w:val="00086A30"/>
    <w:rsid w:val="000872C6"/>
    <w:rsid w:val="000872D5"/>
    <w:rsid w:val="00090342"/>
    <w:rsid w:val="00090689"/>
    <w:rsid w:val="000908D9"/>
    <w:rsid w:val="0009139E"/>
    <w:rsid w:val="00092513"/>
    <w:rsid w:val="00095874"/>
    <w:rsid w:val="00097075"/>
    <w:rsid w:val="00097642"/>
    <w:rsid w:val="000A04E0"/>
    <w:rsid w:val="000A3E2A"/>
    <w:rsid w:val="000A567D"/>
    <w:rsid w:val="000A643B"/>
    <w:rsid w:val="000A6859"/>
    <w:rsid w:val="000A6BC3"/>
    <w:rsid w:val="000A7DF5"/>
    <w:rsid w:val="000B0067"/>
    <w:rsid w:val="000B061A"/>
    <w:rsid w:val="000B4A88"/>
    <w:rsid w:val="000B4F74"/>
    <w:rsid w:val="000B6A7A"/>
    <w:rsid w:val="000B7218"/>
    <w:rsid w:val="000C0457"/>
    <w:rsid w:val="000C1FA2"/>
    <w:rsid w:val="000C39B0"/>
    <w:rsid w:val="000C46D5"/>
    <w:rsid w:val="000C54C4"/>
    <w:rsid w:val="000C60D1"/>
    <w:rsid w:val="000C62EC"/>
    <w:rsid w:val="000C678D"/>
    <w:rsid w:val="000C6C14"/>
    <w:rsid w:val="000C6DF1"/>
    <w:rsid w:val="000C768A"/>
    <w:rsid w:val="000D0FE7"/>
    <w:rsid w:val="000D18EC"/>
    <w:rsid w:val="000D2128"/>
    <w:rsid w:val="000D31EF"/>
    <w:rsid w:val="000D406F"/>
    <w:rsid w:val="000E0A10"/>
    <w:rsid w:val="000E1683"/>
    <w:rsid w:val="000E26BD"/>
    <w:rsid w:val="000E406C"/>
    <w:rsid w:val="000E4512"/>
    <w:rsid w:val="000E596C"/>
    <w:rsid w:val="000E62A6"/>
    <w:rsid w:val="000E7126"/>
    <w:rsid w:val="000E7763"/>
    <w:rsid w:val="000E782B"/>
    <w:rsid w:val="000E7C89"/>
    <w:rsid w:val="000E7D3E"/>
    <w:rsid w:val="000F1498"/>
    <w:rsid w:val="000F1F64"/>
    <w:rsid w:val="000F4FAB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82F"/>
    <w:rsid w:val="00104902"/>
    <w:rsid w:val="0010506C"/>
    <w:rsid w:val="0010618D"/>
    <w:rsid w:val="00106DB7"/>
    <w:rsid w:val="00107221"/>
    <w:rsid w:val="001109FE"/>
    <w:rsid w:val="00112950"/>
    <w:rsid w:val="00114EC4"/>
    <w:rsid w:val="00116429"/>
    <w:rsid w:val="00116E5E"/>
    <w:rsid w:val="00117103"/>
    <w:rsid w:val="001214AE"/>
    <w:rsid w:val="0012188A"/>
    <w:rsid w:val="00122190"/>
    <w:rsid w:val="001221C9"/>
    <w:rsid w:val="0012277A"/>
    <w:rsid w:val="0012315C"/>
    <w:rsid w:val="0012444A"/>
    <w:rsid w:val="0012615B"/>
    <w:rsid w:val="00126E1A"/>
    <w:rsid w:val="0012798A"/>
    <w:rsid w:val="00131AFF"/>
    <w:rsid w:val="001351EB"/>
    <w:rsid w:val="00135A74"/>
    <w:rsid w:val="00135BA1"/>
    <w:rsid w:val="0014180B"/>
    <w:rsid w:val="00144F7C"/>
    <w:rsid w:val="00144FDD"/>
    <w:rsid w:val="001454AC"/>
    <w:rsid w:val="001512D7"/>
    <w:rsid w:val="00152FE3"/>
    <w:rsid w:val="0015336A"/>
    <w:rsid w:val="0015406D"/>
    <w:rsid w:val="001561BA"/>
    <w:rsid w:val="00156359"/>
    <w:rsid w:val="001573DA"/>
    <w:rsid w:val="001600C2"/>
    <w:rsid w:val="00161C73"/>
    <w:rsid w:val="0016398A"/>
    <w:rsid w:val="00164AD1"/>
    <w:rsid w:val="00166494"/>
    <w:rsid w:val="00166E70"/>
    <w:rsid w:val="001706F9"/>
    <w:rsid w:val="00170DB5"/>
    <w:rsid w:val="00171914"/>
    <w:rsid w:val="00171A19"/>
    <w:rsid w:val="001753F1"/>
    <w:rsid w:val="0017748E"/>
    <w:rsid w:val="0018073A"/>
    <w:rsid w:val="00180BAA"/>
    <w:rsid w:val="00182401"/>
    <w:rsid w:val="00182ACA"/>
    <w:rsid w:val="001831E4"/>
    <w:rsid w:val="0018383E"/>
    <w:rsid w:val="001851D4"/>
    <w:rsid w:val="00185F2B"/>
    <w:rsid w:val="001877BC"/>
    <w:rsid w:val="001927C1"/>
    <w:rsid w:val="00194778"/>
    <w:rsid w:val="00195CB4"/>
    <w:rsid w:val="00196027"/>
    <w:rsid w:val="001965EF"/>
    <w:rsid w:val="00196AD3"/>
    <w:rsid w:val="001A012E"/>
    <w:rsid w:val="001A09A7"/>
    <w:rsid w:val="001A0F25"/>
    <w:rsid w:val="001A1136"/>
    <w:rsid w:val="001A2964"/>
    <w:rsid w:val="001A2BD7"/>
    <w:rsid w:val="001A2FCD"/>
    <w:rsid w:val="001A3D21"/>
    <w:rsid w:val="001A6F7A"/>
    <w:rsid w:val="001A7412"/>
    <w:rsid w:val="001A7951"/>
    <w:rsid w:val="001B1EEF"/>
    <w:rsid w:val="001B21BD"/>
    <w:rsid w:val="001B3183"/>
    <w:rsid w:val="001B3D9E"/>
    <w:rsid w:val="001B515F"/>
    <w:rsid w:val="001B567F"/>
    <w:rsid w:val="001B7369"/>
    <w:rsid w:val="001B746E"/>
    <w:rsid w:val="001C35B8"/>
    <w:rsid w:val="001C3D26"/>
    <w:rsid w:val="001C54B6"/>
    <w:rsid w:val="001C6513"/>
    <w:rsid w:val="001D2C8E"/>
    <w:rsid w:val="001D4399"/>
    <w:rsid w:val="001D4948"/>
    <w:rsid w:val="001D4CDD"/>
    <w:rsid w:val="001D50F8"/>
    <w:rsid w:val="001D6848"/>
    <w:rsid w:val="001D6ACD"/>
    <w:rsid w:val="001D7715"/>
    <w:rsid w:val="001E21C9"/>
    <w:rsid w:val="001E3384"/>
    <w:rsid w:val="001E3B48"/>
    <w:rsid w:val="001E4305"/>
    <w:rsid w:val="001E58DA"/>
    <w:rsid w:val="001E5EAD"/>
    <w:rsid w:val="001E61FB"/>
    <w:rsid w:val="001E6250"/>
    <w:rsid w:val="001E65C4"/>
    <w:rsid w:val="001F0314"/>
    <w:rsid w:val="001F12F9"/>
    <w:rsid w:val="001F3598"/>
    <w:rsid w:val="001F62BD"/>
    <w:rsid w:val="001F75BF"/>
    <w:rsid w:val="00200147"/>
    <w:rsid w:val="00200596"/>
    <w:rsid w:val="00201520"/>
    <w:rsid w:val="00201FB4"/>
    <w:rsid w:val="00202801"/>
    <w:rsid w:val="00202E77"/>
    <w:rsid w:val="002037B6"/>
    <w:rsid w:val="00203D36"/>
    <w:rsid w:val="002071A9"/>
    <w:rsid w:val="0021074B"/>
    <w:rsid w:val="00211DCE"/>
    <w:rsid w:val="00212136"/>
    <w:rsid w:val="00214B13"/>
    <w:rsid w:val="002151EE"/>
    <w:rsid w:val="00215DB2"/>
    <w:rsid w:val="00216428"/>
    <w:rsid w:val="002167A7"/>
    <w:rsid w:val="002175EE"/>
    <w:rsid w:val="00217B53"/>
    <w:rsid w:val="00221917"/>
    <w:rsid w:val="00222D56"/>
    <w:rsid w:val="00222D66"/>
    <w:rsid w:val="0022376A"/>
    <w:rsid w:val="002267B2"/>
    <w:rsid w:val="00233A8D"/>
    <w:rsid w:val="002360FF"/>
    <w:rsid w:val="0023778F"/>
    <w:rsid w:val="002414AB"/>
    <w:rsid w:val="0024176F"/>
    <w:rsid w:val="00241773"/>
    <w:rsid w:val="002438F0"/>
    <w:rsid w:val="00244785"/>
    <w:rsid w:val="002476C8"/>
    <w:rsid w:val="00247CEA"/>
    <w:rsid w:val="00247F99"/>
    <w:rsid w:val="00251639"/>
    <w:rsid w:val="002517E5"/>
    <w:rsid w:val="00251CFA"/>
    <w:rsid w:val="00253CE9"/>
    <w:rsid w:val="00254399"/>
    <w:rsid w:val="002544FB"/>
    <w:rsid w:val="00254B50"/>
    <w:rsid w:val="00254C98"/>
    <w:rsid w:val="002553F6"/>
    <w:rsid w:val="00256DDC"/>
    <w:rsid w:val="00260362"/>
    <w:rsid w:val="0026064B"/>
    <w:rsid w:val="002611B2"/>
    <w:rsid w:val="00263DA3"/>
    <w:rsid w:val="00263FAC"/>
    <w:rsid w:val="00264E59"/>
    <w:rsid w:val="00265A59"/>
    <w:rsid w:val="00266CCC"/>
    <w:rsid w:val="00267AE0"/>
    <w:rsid w:val="002702A8"/>
    <w:rsid w:val="002715F5"/>
    <w:rsid w:val="00271A13"/>
    <w:rsid w:val="00271A4B"/>
    <w:rsid w:val="00271E8B"/>
    <w:rsid w:val="00272536"/>
    <w:rsid w:val="00272A56"/>
    <w:rsid w:val="00273795"/>
    <w:rsid w:val="00273B62"/>
    <w:rsid w:val="00273FED"/>
    <w:rsid w:val="0027501D"/>
    <w:rsid w:val="0027517E"/>
    <w:rsid w:val="00276127"/>
    <w:rsid w:val="0027699C"/>
    <w:rsid w:val="002772B7"/>
    <w:rsid w:val="00277306"/>
    <w:rsid w:val="00277628"/>
    <w:rsid w:val="00281315"/>
    <w:rsid w:val="002820E8"/>
    <w:rsid w:val="00283688"/>
    <w:rsid w:val="002849C1"/>
    <w:rsid w:val="00284EFD"/>
    <w:rsid w:val="00285B0C"/>
    <w:rsid w:val="00286ACA"/>
    <w:rsid w:val="00286BB8"/>
    <w:rsid w:val="00287F7B"/>
    <w:rsid w:val="0029123F"/>
    <w:rsid w:val="00292012"/>
    <w:rsid w:val="002927A0"/>
    <w:rsid w:val="00292875"/>
    <w:rsid w:val="00292FFA"/>
    <w:rsid w:val="00293E95"/>
    <w:rsid w:val="002952A2"/>
    <w:rsid w:val="002960BC"/>
    <w:rsid w:val="00296FE3"/>
    <w:rsid w:val="00297E90"/>
    <w:rsid w:val="002A08FE"/>
    <w:rsid w:val="002A0A45"/>
    <w:rsid w:val="002A1465"/>
    <w:rsid w:val="002A1C01"/>
    <w:rsid w:val="002A3B63"/>
    <w:rsid w:val="002A67BE"/>
    <w:rsid w:val="002A7609"/>
    <w:rsid w:val="002B04B7"/>
    <w:rsid w:val="002B09A1"/>
    <w:rsid w:val="002B0C23"/>
    <w:rsid w:val="002B18F5"/>
    <w:rsid w:val="002B3F06"/>
    <w:rsid w:val="002B448D"/>
    <w:rsid w:val="002B4C4C"/>
    <w:rsid w:val="002B5AB6"/>
    <w:rsid w:val="002B6886"/>
    <w:rsid w:val="002B76BD"/>
    <w:rsid w:val="002C16E3"/>
    <w:rsid w:val="002C188C"/>
    <w:rsid w:val="002C3BFC"/>
    <w:rsid w:val="002C4C90"/>
    <w:rsid w:val="002C60C1"/>
    <w:rsid w:val="002C65B6"/>
    <w:rsid w:val="002C6CD2"/>
    <w:rsid w:val="002D17F1"/>
    <w:rsid w:val="002D2697"/>
    <w:rsid w:val="002D45AD"/>
    <w:rsid w:val="002D46F0"/>
    <w:rsid w:val="002D4CC7"/>
    <w:rsid w:val="002D4FBE"/>
    <w:rsid w:val="002D6A81"/>
    <w:rsid w:val="002D6B7C"/>
    <w:rsid w:val="002D7772"/>
    <w:rsid w:val="002E00C3"/>
    <w:rsid w:val="002E0825"/>
    <w:rsid w:val="002E1D81"/>
    <w:rsid w:val="002E216F"/>
    <w:rsid w:val="002E2692"/>
    <w:rsid w:val="002E332E"/>
    <w:rsid w:val="002E5B26"/>
    <w:rsid w:val="002E5D3C"/>
    <w:rsid w:val="002E7011"/>
    <w:rsid w:val="002F0BA8"/>
    <w:rsid w:val="002F16F4"/>
    <w:rsid w:val="002F1C8C"/>
    <w:rsid w:val="002F28ED"/>
    <w:rsid w:val="002F33EA"/>
    <w:rsid w:val="002F3968"/>
    <w:rsid w:val="002F59D6"/>
    <w:rsid w:val="00300502"/>
    <w:rsid w:val="00300B80"/>
    <w:rsid w:val="00301D5D"/>
    <w:rsid w:val="00301D8D"/>
    <w:rsid w:val="00302E72"/>
    <w:rsid w:val="003030FB"/>
    <w:rsid w:val="00303577"/>
    <w:rsid w:val="00304D5D"/>
    <w:rsid w:val="0030770F"/>
    <w:rsid w:val="003108D3"/>
    <w:rsid w:val="00311B66"/>
    <w:rsid w:val="00313B11"/>
    <w:rsid w:val="00313C0D"/>
    <w:rsid w:val="0031433F"/>
    <w:rsid w:val="00314F38"/>
    <w:rsid w:val="00317D5E"/>
    <w:rsid w:val="003224C5"/>
    <w:rsid w:val="00322B3E"/>
    <w:rsid w:val="00322CC1"/>
    <w:rsid w:val="00323444"/>
    <w:rsid w:val="00323BB3"/>
    <w:rsid w:val="00324990"/>
    <w:rsid w:val="00324B8A"/>
    <w:rsid w:val="00324D06"/>
    <w:rsid w:val="0032620B"/>
    <w:rsid w:val="003273A9"/>
    <w:rsid w:val="0033053A"/>
    <w:rsid w:val="00331FD7"/>
    <w:rsid w:val="003333E0"/>
    <w:rsid w:val="00333C34"/>
    <w:rsid w:val="00335CDC"/>
    <w:rsid w:val="00335E78"/>
    <w:rsid w:val="00337CD9"/>
    <w:rsid w:val="00337EDF"/>
    <w:rsid w:val="00341516"/>
    <w:rsid w:val="003415EC"/>
    <w:rsid w:val="00341BDB"/>
    <w:rsid w:val="003420C3"/>
    <w:rsid w:val="003430BD"/>
    <w:rsid w:val="0034635A"/>
    <w:rsid w:val="00346C62"/>
    <w:rsid w:val="00347048"/>
    <w:rsid w:val="003476B3"/>
    <w:rsid w:val="003540A2"/>
    <w:rsid w:val="003562D7"/>
    <w:rsid w:val="00360A8C"/>
    <w:rsid w:val="00360EAB"/>
    <w:rsid w:val="00361552"/>
    <w:rsid w:val="0036469E"/>
    <w:rsid w:val="00365A0B"/>
    <w:rsid w:val="003665F7"/>
    <w:rsid w:val="00367DF1"/>
    <w:rsid w:val="003701E8"/>
    <w:rsid w:val="00372AD6"/>
    <w:rsid w:val="00372EBA"/>
    <w:rsid w:val="00375AA5"/>
    <w:rsid w:val="00377E78"/>
    <w:rsid w:val="0038043B"/>
    <w:rsid w:val="00382F3C"/>
    <w:rsid w:val="003832C7"/>
    <w:rsid w:val="00383905"/>
    <w:rsid w:val="00383F94"/>
    <w:rsid w:val="0038547C"/>
    <w:rsid w:val="00385645"/>
    <w:rsid w:val="003868DC"/>
    <w:rsid w:val="003869CF"/>
    <w:rsid w:val="003871A1"/>
    <w:rsid w:val="0038770D"/>
    <w:rsid w:val="003906EA"/>
    <w:rsid w:val="00392B77"/>
    <w:rsid w:val="00396CB4"/>
    <w:rsid w:val="0039732A"/>
    <w:rsid w:val="003A1D5C"/>
    <w:rsid w:val="003A1EDB"/>
    <w:rsid w:val="003A281C"/>
    <w:rsid w:val="003A2C17"/>
    <w:rsid w:val="003A4125"/>
    <w:rsid w:val="003A4278"/>
    <w:rsid w:val="003A42FF"/>
    <w:rsid w:val="003A43B2"/>
    <w:rsid w:val="003A476E"/>
    <w:rsid w:val="003A4CD3"/>
    <w:rsid w:val="003A5A1A"/>
    <w:rsid w:val="003B139A"/>
    <w:rsid w:val="003B2D77"/>
    <w:rsid w:val="003B31AF"/>
    <w:rsid w:val="003B3857"/>
    <w:rsid w:val="003B3C8C"/>
    <w:rsid w:val="003B4BF2"/>
    <w:rsid w:val="003B6F17"/>
    <w:rsid w:val="003B7868"/>
    <w:rsid w:val="003B7C26"/>
    <w:rsid w:val="003C0288"/>
    <w:rsid w:val="003C2C06"/>
    <w:rsid w:val="003C3383"/>
    <w:rsid w:val="003C3C23"/>
    <w:rsid w:val="003C4001"/>
    <w:rsid w:val="003D014D"/>
    <w:rsid w:val="003D0400"/>
    <w:rsid w:val="003D2644"/>
    <w:rsid w:val="003D2C20"/>
    <w:rsid w:val="003D3721"/>
    <w:rsid w:val="003D47B2"/>
    <w:rsid w:val="003D55C6"/>
    <w:rsid w:val="003D5830"/>
    <w:rsid w:val="003D5A84"/>
    <w:rsid w:val="003D6BEE"/>
    <w:rsid w:val="003E236F"/>
    <w:rsid w:val="003E244A"/>
    <w:rsid w:val="003E30B4"/>
    <w:rsid w:val="003E4CBC"/>
    <w:rsid w:val="003E636F"/>
    <w:rsid w:val="003E722B"/>
    <w:rsid w:val="003F006E"/>
    <w:rsid w:val="003F01CB"/>
    <w:rsid w:val="003F1136"/>
    <w:rsid w:val="003F1156"/>
    <w:rsid w:val="003F1C99"/>
    <w:rsid w:val="003F30E0"/>
    <w:rsid w:val="003F341A"/>
    <w:rsid w:val="003F3EBE"/>
    <w:rsid w:val="003F491D"/>
    <w:rsid w:val="003F561C"/>
    <w:rsid w:val="003F6DA5"/>
    <w:rsid w:val="003F76B6"/>
    <w:rsid w:val="004003E7"/>
    <w:rsid w:val="00405011"/>
    <w:rsid w:val="004062E5"/>
    <w:rsid w:val="00407887"/>
    <w:rsid w:val="00407CB8"/>
    <w:rsid w:val="00411BDA"/>
    <w:rsid w:val="004127B2"/>
    <w:rsid w:val="00413286"/>
    <w:rsid w:val="00413B93"/>
    <w:rsid w:val="00414CE5"/>
    <w:rsid w:val="0041517D"/>
    <w:rsid w:val="00415D3D"/>
    <w:rsid w:val="00415D96"/>
    <w:rsid w:val="004206FD"/>
    <w:rsid w:val="00421054"/>
    <w:rsid w:val="00421E41"/>
    <w:rsid w:val="00422BD9"/>
    <w:rsid w:val="00424223"/>
    <w:rsid w:val="00424312"/>
    <w:rsid w:val="00424D1C"/>
    <w:rsid w:val="00425A22"/>
    <w:rsid w:val="00425DF4"/>
    <w:rsid w:val="00426CF6"/>
    <w:rsid w:val="00432734"/>
    <w:rsid w:val="00432D09"/>
    <w:rsid w:val="004335DB"/>
    <w:rsid w:val="00433CDA"/>
    <w:rsid w:val="00435B76"/>
    <w:rsid w:val="0043698A"/>
    <w:rsid w:val="00443CB8"/>
    <w:rsid w:val="0044474F"/>
    <w:rsid w:val="004473DE"/>
    <w:rsid w:val="00447AB8"/>
    <w:rsid w:val="00447AF2"/>
    <w:rsid w:val="004500AC"/>
    <w:rsid w:val="004509CB"/>
    <w:rsid w:val="004523D4"/>
    <w:rsid w:val="00452EDE"/>
    <w:rsid w:val="00453E36"/>
    <w:rsid w:val="004541E5"/>
    <w:rsid w:val="0045428D"/>
    <w:rsid w:val="004544D6"/>
    <w:rsid w:val="00455B7D"/>
    <w:rsid w:val="00457337"/>
    <w:rsid w:val="00457F94"/>
    <w:rsid w:val="004601B1"/>
    <w:rsid w:val="004609D7"/>
    <w:rsid w:val="00462017"/>
    <w:rsid w:val="00462B5F"/>
    <w:rsid w:val="0046431E"/>
    <w:rsid w:val="004666F2"/>
    <w:rsid w:val="004673F2"/>
    <w:rsid w:val="00467CA0"/>
    <w:rsid w:val="00467D4E"/>
    <w:rsid w:val="004708F7"/>
    <w:rsid w:val="00470BB7"/>
    <w:rsid w:val="00471253"/>
    <w:rsid w:val="00471D19"/>
    <w:rsid w:val="00474FE5"/>
    <w:rsid w:val="00476DD5"/>
    <w:rsid w:val="00481250"/>
    <w:rsid w:val="00482C49"/>
    <w:rsid w:val="00484A20"/>
    <w:rsid w:val="00484C72"/>
    <w:rsid w:val="00485264"/>
    <w:rsid w:val="004878C8"/>
    <w:rsid w:val="0049043A"/>
    <w:rsid w:val="004905A6"/>
    <w:rsid w:val="00493943"/>
    <w:rsid w:val="00495F5B"/>
    <w:rsid w:val="0049681B"/>
    <w:rsid w:val="00496FBC"/>
    <w:rsid w:val="004971A7"/>
    <w:rsid w:val="004A1E20"/>
    <w:rsid w:val="004A3AC1"/>
    <w:rsid w:val="004A402E"/>
    <w:rsid w:val="004A5F9C"/>
    <w:rsid w:val="004A622B"/>
    <w:rsid w:val="004A75DD"/>
    <w:rsid w:val="004A7853"/>
    <w:rsid w:val="004B0B67"/>
    <w:rsid w:val="004B2533"/>
    <w:rsid w:val="004B37BC"/>
    <w:rsid w:val="004B3B08"/>
    <w:rsid w:val="004B46A0"/>
    <w:rsid w:val="004B6B21"/>
    <w:rsid w:val="004B7001"/>
    <w:rsid w:val="004B77CD"/>
    <w:rsid w:val="004C0B02"/>
    <w:rsid w:val="004C1484"/>
    <w:rsid w:val="004C1E35"/>
    <w:rsid w:val="004C2003"/>
    <w:rsid w:val="004C2354"/>
    <w:rsid w:val="004C4B54"/>
    <w:rsid w:val="004C7AF6"/>
    <w:rsid w:val="004C7E10"/>
    <w:rsid w:val="004D07E9"/>
    <w:rsid w:val="004D17AA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498"/>
    <w:rsid w:val="004D7D70"/>
    <w:rsid w:val="004E0CCF"/>
    <w:rsid w:val="004E11D7"/>
    <w:rsid w:val="004E16E0"/>
    <w:rsid w:val="004E1ACC"/>
    <w:rsid w:val="004E3AB7"/>
    <w:rsid w:val="004E4609"/>
    <w:rsid w:val="004E46A9"/>
    <w:rsid w:val="004E4B49"/>
    <w:rsid w:val="004E78BC"/>
    <w:rsid w:val="004E7C42"/>
    <w:rsid w:val="004F1595"/>
    <w:rsid w:val="004F2958"/>
    <w:rsid w:val="004F4D2D"/>
    <w:rsid w:val="004F4ED1"/>
    <w:rsid w:val="004F6C74"/>
    <w:rsid w:val="004F6D6E"/>
    <w:rsid w:val="004F6E49"/>
    <w:rsid w:val="004F7BD5"/>
    <w:rsid w:val="004F7C24"/>
    <w:rsid w:val="00501151"/>
    <w:rsid w:val="005032E3"/>
    <w:rsid w:val="00505AFA"/>
    <w:rsid w:val="00505F2F"/>
    <w:rsid w:val="0051074B"/>
    <w:rsid w:val="005120D5"/>
    <w:rsid w:val="0051244C"/>
    <w:rsid w:val="005164A1"/>
    <w:rsid w:val="00521539"/>
    <w:rsid w:val="00524CE4"/>
    <w:rsid w:val="00525098"/>
    <w:rsid w:val="00525582"/>
    <w:rsid w:val="00525CF7"/>
    <w:rsid w:val="005260DB"/>
    <w:rsid w:val="00526470"/>
    <w:rsid w:val="005266F8"/>
    <w:rsid w:val="00526A4C"/>
    <w:rsid w:val="00526DD5"/>
    <w:rsid w:val="00530519"/>
    <w:rsid w:val="00531A15"/>
    <w:rsid w:val="005321E5"/>
    <w:rsid w:val="00532DE4"/>
    <w:rsid w:val="00532EAA"/>
    <w:rsid w:val="005341AC"/>
    <w:rsid w:val="00534509"/>
    <w:rsid w:val="00535982"/>
    <w:rsid w:val="00542AF6"/>
    <w:rsid w:val="005436E7"/>
    <w:rsid w:val="00545BAE"/>
    <w:rsid w:val="00546B15"/>
    <w:rsid w:val="005520D7"/>
    <w:rsid w:val="00552FD7"/>
    <w:rsid w:val="005536D9"/>
    <w:rsid w:val="0055409A"/>
    <w:rsid w:val="00554CBF"/>
    <w:rsid w:val="005560A1"/>
    <w:rsid w:val="00556F90"/>
    <w:rsid w:val="0055759C"/>
    <w:rsid w:val="00560168"/>
    <w:rsid w:val="00560403"/>
    <w:rsid w:val="005610AD"/>
    <w:rsid w:val="00562289"/>
    <w:rsid w:val="00562430"/>
    <w:rsid w:val="00562DA2"/>
    <w:rsid w:val="00565848"/>
    <w:rsid w:val="00566A51"/>
    <w:rsid w:val="00567ECD"/>
    <w:rsid w:val="00570432"/>
    <w:rsid w:val="00571120"/>
    <w:rsid w:val="00571249"/>
    <w:rsid w:val="00573B9F"/>
    <w:rsid w:val="0057452A"/>
    <w:rsid w:val="00581B2C"/>
    <w:rsid w:val="005839AE"/>
    <w:rsid w:val="0058408C"/>
    <w:rsid w:val="00584247"/>
    <w:rsid w:val="0058669B"/>
    <w:rsid w:val="00586FE9"/>
    <w:rsid w:val="0059017A"/>
    <w:rsid w:val="0059257A"/>
    <w:rsid w:val="00593489"/>
    <w:rsid w:val="005948A0"/>
    <w:rsid w:val="0059713F"/>
    <w:rsid w:val="0059740E"/>
    <w:rsid w:val="0059794A"/>
    <w:rsid w:val="00597FAA"/>
    <w:rsid w:val="005A0542"/>
    <w:rsid w:val="005A0684"/>
    <w:rsid w:val="005A0E37"/>
    <w:rsid w:val="005A0F40"/>
    <w:rsid w:val="005A11AB"/>
    <w:rsid w:val="005A2DD0"/>
    <w:rsid w:val="005A2EF8"/>
    <w:rsid w:val="005A3710"/>
    <w:rsid w:val="005A45B1"/>
    <w:rsid w:val="005A49C6"/>
    <w:rsid w:val="005A5500"/>
    <w:rsid w:val="005A72BD"/>
    <w:rsid w:val="005A7A8E"/>
    <w:rsid w:val="005B03DB"/>
    <w:rsid w:val="005B07E1"/>
    <w:rsid w:val="005B0FD1"/>
    <w:rsid w:val="005B16F2"/>
    <w:rsid w:val="005B191A"/>
    <w:rsid w:val="005B1AB5"/>
    <w:rsid w:val="005B1AEC"/>
    <w:rsid w:val="005B2826"/>
    <w:rsid w:val="005B33E9"/>
    <w:rsid w:val="005B3E97"/>
    <w:rsid w:val="005B4A28"/>
    <w:rsid w:val="005B6347"/>
    <w:rsid w:val="005B71EE"/>
    <w:rsid w:val="005B7B72"/>
    <w:rsid w:val="005C0D66"/>
    <w:rsid w:val="005C1194"/>
    <w:rsid w:val="005C11A1"/>
    <w:rsid w:val="005C2C3A"/>
    <w:rsid w:val="005C3832"/>
    <w:rsid w:val="005C40A7"/>
    <w:rsid w:val="005C54B2"/>
    <w:rsid w:val="005C5A3E"/>
    <w:rsid w:val="005C5DFA"/>
    <w:rsid w:val="005C70E2"/>
    <w:rsid w:val="005C7ECB"/>
    <w:rsid w:val="005D075E"/>
    <w:rsid w:val="005D10B7"/>
    <w:rsid w:val="005D1530"/>
    <w:rsid w:val="005D1A96"/>
    <w:rsid w:val="005D1BD4"/>
    <w:rsid w:val="005D2A85"/>
    <w:rsid w:val="005D2EF9"/>
    <w:rsid w:val="005D3879"/>
    <w:rsid w:val="005D401D"/>
    <w:rsid w:val="005D5C74"/>
    <w:rsid w:val="005D63D9"/>
    <w:rsid w:val="005E1DB3"/>
    <w:rsid w:val="005E2B0B"/>
    <w:rsid w:val="005E3E3F"/>
    <w:rsid w:val="005E4466"/>
    <w:rsid w:val="005E486A"/>
    <w:rsid w:val="005E4D14"/>
    <w:rsid w:val="005E61DE"/>
    <w:rsid w:val="005E6E73"/>
    <w:rsid w:val="005E7040"/>
    <w:rsid w:val="005F051D"/>
    <w:rsid w:val="005F28D2"/>
    <w:rsid w:val="005F33D7"/>
    <w:rsid w:val="005F35A7"/>
    <w:rsid w:val="005F541C"/>
    <w:rsid w:val="00600A82"/>
    <w:rsid w:val="00601449"/>
    <w:rsid w:val="006025A4"/>
    <w:rsid w:val="0060357A"/>
    <w:rsid w:val="0060402D"/>
    <w:rsid w:val="00605A1C"/>
    <w:rsid w:val="00605B5F"/>
    <w:rsid w:val="00606A5C"/>
    <w:rsid w:val="006072E0"/>
    <w:rsid w:val="00607328"/>
    <w:rsid w:val="006126E1"/>
    <w:rsid w:val="00613A36"/>
    <w:rsid w:val="006146A9"/>
    <w:rsid w:val="006148AE"/>
    <w:rsid w:val="00614AF8"/>
    <w:rsid w:val="00614B5C"/>
    <w:rsid w:val="00616D33"/>
    <w:rsid w:val="00617804"/>
    <w:rsid w:val="00620F8A"/>
    <w:rsid w:val="00624E20"/>
    <w:rsid w:val="00624F24"/>
    <w:rsid w:val="00625932"/>
    <w:rsid w:val="006314E7"/>
    <w:rsid w:val="00632657"/>
    <w:rsid w:val="00633CB4"/>
    <w:rsid w:val="00634393"/>
    <w:rsid w:val="006360DE"/>
    <w:rsid w:val="0064042B"/>
    <w:rsid w:val="00640869"/>
    <w:rsid w:val="00641EC1"/>
    <w:rsid w:val="006443D3"/>
    <w:rsid w:val="00644CC0"/>
    <w:rsid w:val="006465F2"/>
    <w:rsid w:val="00647A95"/>
    <w:rsid w:val="00650408"/>
    <w:rsid w:val="006515B3"/>
    <w:rsid w:val="00652416"/>
    <w:rsid w:val="00652A9C"/>
    <w:rsid w:val="00656CE9"/>
    <w:rsid w:val="00657534"/>
    <w:rsid w:val="0065776F"/>
    <w:rsid w:val="0066006F"/>
    <w:rsid w:val="006614F9"/>
    <w:rsid w:val="00663B65"/>
    <w:rsid w:val="00664963"/>
    <w:rsid w:val="006657B6"/>
    <w:rsid w:val="00665B0A"/>
    <w:rsid w:val="00667FC8"/>
    <w:rsid w:val="00670544"/>
    <w:rsid w:val="00670FCC"/>
    <w:rsid w:val="00671D97"/>
    <w:rsid w:val="006738DE"/>
    <w:rsid w:val="00674D9B"/>
    <w:rsid w:val="006752E3"/>
    <w:rsid w:val="00676975"/>
    <w:rsid w:val="00676F4A"/>
    <w:rsid w:val="0068118E"/>
    <w:rsid w:val="006815CF"/>
    <w:rsid w:val="006834CE"/>
    <w:rsid w:val="00685F84"/>
    <w:rsid w:val="00687058"/>
    <w:rsid w:val="00687DAF"/>
    <w:rsid w:val="0069060B"/>
    <w:rsid w:val="00691155"/>
    <w:rsid w:val="00691500"/>
    <w:rsid w:val="00694771"/>
    <w:rsid w:val="00695AC8"/>
    <w:rsid w:val="00695F3B"/>
    <w:rsid w:val="00696381"/>
    <w:rsid w:val="006964E5"/>
    <w:rsid w:val="00697224"/>
    <w:rsid w:val="00697464"/>
    <w:rsid w:val="006A084D"/>
    <w:rsid w:val="006A1148"/>
    <w:rsid w:val="006A3DD3"/>
    <w:rsid w:val="006A47B5"/>
    <w:rsid w:val="006A5015"/>
    <w:rsid w:val="006A5F35"/>
    <w:rsid w:val="006A6177"/>
    <w:rsid w:val="006A7A8E"/>
    <w:rsid w:val="006A7BE4"/>
    <w:rsid w:val="006B00EC"/>
    <w:rsid w:val="006B17AA"/>
    <w:rsid w:val="006B1BAA"/>
    <w:rsid w:val="006B20A4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75E"/>
    <w:rsid w:val="006C1B88"/>
    <w:rsid w:val="006C3160"/>
    <w:rsid w:val="006C34C0"/>
    <w:rsid w:val="006C410C"/>
    <w:rsid w:val="006C4938"/>
    <w:rsid w:val="006C5400"/>
    <w:rsid w:val="006D0115"/>
    <w:rsid w:val="006D21FB"/>
    <w:rsid w:val="006D244C"/>
    <w:rsid w:val="006D29A4"/>
    <w:rsid w:val="006D4604"/>
    <w:rsid w:val="006D5E7B"/>
    <w:rsid w:val="006D67CA"/>
    <w:rsid w:val="006E06A3"/>
    <w:rsid w:val="006E159B"/>
    <w:rsid w:val="006E21C1"/>
    <w:rsid w:val="006E274D"/>
    <w:rsid w:val="006E2F33"/>
    <w:rsid w:val="006E4411"/>
    <w:rsid w:val="006E4ADA"/>
    <w:rsid w:val="006E4B6F"/>
    <w:rsid w:val="006E5337"/>
    <w:rsid w:val="006E6A6D"/>
    <w:rsid w:val="006E7458"/>
    <w:rsid w:val="006E77DE"/>
    <w:rsid w:val="006F1E2C"/>
    <w:rsid w:val="006F2300"/>
    <w:rsid w:val="006F35B4"/>
    <w:rsid w:val="006F3F1A"/>
    <w:rsid w:val="006F7067"/>
    <w:rsid w:val="006F77A5"/>
    <w:rsid w:val="007001AE"/>
    <w:rsid w:val="007009E6"/>
    <w:rsid w:val="00700F21"/>
    <w:rsid w:val="007018F3"/>
    <w:rsid w:val="00701E98"/>
    <w:rsid w:val="00702839"/>
    <w:rsid w:val="00702EC3"/>
    <w:rsid w:val="0070377D"/>
    <w:rsid w:val="0070412E"/>
    <w:rsid w:val="00705065"/>
    <w:rsid w:val="00706B0F"/>
    <w:rsid w:val="007070AF"/>
    <w:rsid w:val="007077C3"/>
    <w:rsid w:val="00707C92"/>
    <w:rsid w:val="00710599"/>
    <w:rsid w:val="00710AC6"/>
    <w:rsid w:val="00711AAA"/>
    <w:rsid w:val="00711CAC"/>
    <w:rsid w:val="00713B09"/>
    <w:rsid w:val="00713B49"/>
    <w:rsid w:val="00713FA2"/>
    <w:rsid w:val="00714777"/>
    <w:rsid w:val="00715433"/>
    <w:rsid w:val="00717830"/>
    <w:rsid w:val="0072009D"/>
    <w:rsid w:val="007213F1"/>
    <w:rsid w:val="00721F34"/>
    <w:rsid w:val="00722A7E"/>
    <w:rsid w:val="007244F1"/>
    <w:rsid w:val="007254B7"/>
    <w:rsid w:val="00726438"/>
    <w:rsid w:val="007323E6"/>
    <w:rsid w:val="00733CD6"/>
    <w:rsid w:val="0073445E"/>
    <w:rsid w:val="00735810"/>
    <w:rsid w:val="00740347"/>
    <w:rsid w:val="007403D3"/>
    <w:rsid w:val="0074182E"/>
    <w:rsid w:val="00741A5C"/>
    <w:rsid w:val="00741F57"/>
    <w:rsid w:val="00745CC8"/>
    <w:rsid w:val="007477B0"/>
    <w:rsid w:val="00750F34"/>
    <w:rsid w:val="00750F37"/>
    <w:rsid w:val="00752554"/>
    <w:rsid w:val="00753BFB"/>
    <w:rsid w:val="00755336"/>
    <w:rsid w:val="00757789"/>
    <w:rsid w:val="00757E61"/>
    <w:rsid w:val="0076051B"/>
    <w:rsid w:val="00761FE4"/>
    <w:rsid w:val="00762074"/>
    <w:rsid w:val="007626C9"/>
    <w:rsid w:val="00763E7F"/>
    <w:rsid w:val="00764C86"/>
    <w:rsid w:val="00765DA2"/>
    <w:rsid w:val="00766B19"/>
    <w:rsid w:val="007678FF"/>
    <w:rsid w:val="00770671"/>
    <w:rsid w:val="00770BC1"/>
    <w:rsid w:val="00770C19"/>
    <w:rsid w:val="00771C16"/>
    <w:rsid w:val="00772202"/>
    <w:rsid w:val="007732EE"/>
    <w:rsid w:val="00773AE2"/>
    <w:rsid w:val="00774F6F"/>
    <w:rsid w:val="00777C47"/>
    <w:rsid w:val="0078080F"/>
    <w:rsid w:val="007816A2"/>
    <w:rsid w:val="00783107"/>
    <w:rsid w:val="0078399C"/>
    <w:rsid w:val="00783D3A"/>
    <w:rsid w:val="00787532"/>
    <w:rsid w:val="00787A56"/>
    <w:rsid w:val="00787B93"/>
    <w:rsid w:val="0079056A"/>
    <w:rsid w:val="00791CE3"/>
    <w:rsid w:val="00792022"/>
    <w:rsid w:val="00792165"/>
    <w:rsid w:val="00792256"/>
    <w:rsid w:val="0079376B"/>
    <w:rsid w:val="00794F8C"/>
    <w:rsid w:val="00795AC4"/>
    <w:rsid w:val="007962A3"/>
    <w:rsid w:val="00796893"/>
    <w:rsid w:val="00796D49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54D2"/>
    <w:rsid w:val="007A63CA"/>
    <w:rsid w:val="007A6BE3"/>
    <w:rsid w:val="007A74CC"/>
    <w:rsid w:val="007B0169"/>
    <w:rsid w:val="007B0823"/>
    <w:rsid w:val="007B1B75"/>
    <w:rsid w:val="007B1BCC"/>
    <w:rsid w:val="007B23AC"/>
    <w:rsid w:val="007B26AC"/>
    <w:rsid w:val="007B3486"/>
    <w:rsid w:val="007B4728"/>
    <w:rsid w:val="007B487C"/>
    <w:rsid w:val="007B524E"/>
    <w:rsid w:val="007B5809"/>
    <w:rsid w:val="007B605F"/>
    <w:rsid w:val="007B6C37"/>
    <w:rsid w:val="007B6FCF"/>
    <w:rsid w:val="007B7139"/>
    <w:rsid w:val="007B75DD"/>
    <w:rsid w:val="007B76E3"/>
    <w:rsid w:val="007C1BA6"/>
    <w:rsid w:val="007C1BB2"/>
    <w:rsid w:val="007C4969"/>
    <w:rsid w:val="007C4A4B"/>
    <w:rsid w:val="007C4CA8"/>
    <w:rsid w:val="007C501E"/>
    <w:rsid w:val="007C6050"/>
    <w:rsid w:val="007C6D3B"/>
    <w:rsid w:val="007C6EE3"/>
    <w:rsid w:val="007C721F"/>
    <w:rsid w:val="007C7B00"/>
    <w:rsid w:val="007D0000"/>
    <w:rsid w:val="007D3C2D"/>
    <w:rsid w:val="007D7F6F"/>
    <w:rsid w:val="007E0AE5"/>
    <w:rsid w:val="007E0FFC"/>
    <w:rsid w:val="007E1DE0"/>
    <w:rsid w:val="007E46A6"/>
    <w:rsid w:val="007E4847"/>
    <w:rsid w:val="007E62D2"/>
    <w:rsid w:val="007E6E9B"/>
    <w:rsid w:val="007E77EC"/>
    <w:rsid w:val="007F1B57"/>
    <w:rsid w:val="007F53EB"/>
    <w:rsid w:val="007F5687"/>
    <w:rsid w:val="007F5A2D"/>
    <w:rsid w:val="007F5D68"/>
    <w:rsid w:val="007F60D0"/>
    <w:rsid w:val="00800269"/>
    <w:rsid w:val="008013A1"/>
    <w:rsid w:val="008029F3"/>
    <w:rsid w:val="0080320A"/>
    <w:rsid w:val="00804DA7"/>
    <w:rsid w:val="00804F41"/>
    <w:rsid w:val="008056F7"/>
    <w:rsid w:val="008059F8"/>
    <w:rsid w:val="00805A8B"/>
    <w:rsid w:val="008066AD"/>
    <w:rsid w:val="00806A95"/>
    <w:rsid w:val="008075AB"/>
    <w:rsid w:val="008076D6"/>
    <w:rsid w:val="00816F2A"/>
    <w:rsid w:val="00822D69"/>
    <w:rsid w:val="0082323B"/>
    <w:rsid w:val="008253FA"/>
    <w:rsid w:val="00825422"/>
    <w:rsid w:val="008260DD"/>
    <w:rsid w:val="00830C2E"/>
    <w:rsid w:val="0083147D"/>
    <w:rsid w:val="00834064"/>
    <w:rsid w:val="00834BC3"/>
    <w:rsid w:val="00834C55"/>
    <w:rsid w:val="00834EFD"/>
    <w:rsid w:val="00835AEA"/>
    <w:rsid w:val="008360D5"/>
    <w:rsid w:val="00840BDF"/>
    <w:rsid w:val="008424B1"/>
    <w:rsid w:val="00843682"/>
    <w:rsid w:val="00843945"/>
    <w:rsid w:val="00845115"/>
    <w:rsid w:val="00845A91"/>
    <w:rsid w:val="00846CDD"/>
    <w:rsid w:val="00850213"/>
    <w:rsid w:val="00851AA3"/>
    <w:rsid w:val="00852493"/>
    <w:rsid w:val="00854CDE"/>
    <w:rsid w:val="008561B0"/>
    <w:rsid w:val="0085734E"/>
    <w:rsid w:val="00857B33"/>
    <w:rsid w:val="00857FB7"/>
    <w:rsid w:val="008602B7"/>
    <w:rsid w:val="00862D21"/>
    <w:rsid w:val="008639A4"/>
    <w:rsid w:val="00863BE0"/>
    <w:rsid w:val="00864B3C"/>
    <w:rsid w:val="008653BB"/>
    <w:rsid w:val="008654F9"/>
    <w:rsid w:val="008713AF"/>
    <w:rsid w:val="00876C63"/>
    <w:rsid w:val="00876DDF"/>
    <w:rsid w:val="00877F04"/>
    <w:rsid w:val="008807AB"/>
    <w:rsid w:val="00880F29"/>
    <w:rsid w:val="00881ABF"/>
    <w:rsid w:val="00881B6A"/>
    <w:rsid w:val="00884394"/>
    <w:rsid w:val="00885A35"/>
    <w:rsid w:val="00885E3A"/>
    <w:rsid w:val="00886969"/>
    <w:rsid w:val="00886E8E"/>
    <w:rsid w:val="00893949"/>
    <w:rsid w:val="00895A92"/>
    <w:rsid w:val="00897EDA"/>
    <w:rsid w:val="008A169D"/>
    <w:rsid w:val="008A2E9D"/>
    <w:rsid w:val="008A4C1E"/>
    <w:rsid w:val="008A4C63"/>
    <w:rsid w:val="008A5B17"/>
    <w:rsid w:val="008A67B2"/>
    <w:rsid w:val="008B0FCF"/>
    <w:rsid w:val="008B1E0D"/>
    <w:rsid w:val="008B355C"/>
    <w:rsid w:val="008B5266"/>
    <w:rsid w:val="008B5B7D"/>
    <w:rsid w:val="008B6ED0"/>
    <w:rsid w:val="008C03A5"/>
    <w:rsid w:val="008C1663"/>
    <w:rsid w:val="008C2AAA"/>
    <w:rsid w:val="008C43EC"/>
    <w:rsid w:val="008C48DA"/>
    <w:rsid w:val="008D03E0"/>
    <w:rsid w:val="008D305A"/>
    <w:rsid w:val="008D31F8"/>
    <w:rsid w:val="008D43D4"/>
    <w:rsid w:val="008D49FB"/>
    <w:rsid w:val="008D5410"/>
    <w:rsid w:val="008D77C5"/>
    <w:rsid w:val="008E0715"/>
    <w:rsid w:val="008E0BA3"/>
    <w:rsid w:val="008E1A41"/>
    <w:rsid w:val="008E2543"/>
    <w:rsid w:val="008E2685"/>
    <w:rsid w:val="008E4057"/>
    <w:rsid w:val="008E4929"/>
    <w:rsid w:val="008E5530"/>
    <w:rsid w:val="008E725B"/>
    <w:rsid w:val="008F13B3"/>
    <w:rsid w:val="008F1537"/>
    <w:rsid w:val="008F302B"/>
    <w:rsid w:val="008F3089"/>
    <w:rsid w:val="008F3515"/>
    <w:rsid w:val="008F3EA8"/>
    <w:rsid w:val="008F5059"/>
    <w:rsid w:val="008F5328"/>
    <w:rsid w:val="008F63B0"/>
    <w:rsid w:val="008F7950"/>
    <w:rsid w:val="00901BCB"/>
    <w:rsid w:val="0090240B"/>
    <w:rsid w:val="00906CD4"/>
    <w:rsid w:val="009108B0"/>
    <w:rsid w:val="00911BB2"/>
    <w:rsid w:val="00912B0E"/>
    <w:rsid w:val="009132D0"/>
    <w:rsid w:val="00915ECD"/>
    <w:rsid w:val="009163BB"/>
    <w:rsid w:val="00916F8E"/>
    <w:rsid w:val="00920D15"/>
    <w:rsid w:val="00921764"/>
    <w:rsid w:val="0092277D"/>
    <w:rsid w:val="00924FF5"/>
    <w:rsid w:val="00924FF7"/>
    <w:rsid w:val="0092542D"/>
    <w:rsid w:val="009272A2"/>
    <w:rsid w:val="00931B39"/>
    <w:rsid w:val="00932943"/>
    <w:rsid w:val="00932DAD"/>
    <w:rsid w:val="009334BF"/>
    <w:rsid w:val="00934028"/>
    <w:rsid w:val="0093408A"/>
    <w:rsid w:val="00934DE1"/>
    <w:rsid w:val="00935813"/>
    <w:rsid w:val="0094130A"/>
    <w:rsid w:val="009420C8"/>
    <w:rsid w:val="00943B23"/>
    <w:rsid w:val="00943C8B"/>
    <w:rsid w:val="0094422A"/>
    <w:rsid w:val="00946315"/>
    <w:rsid w:val="0094669C"/>
    <w:rsid w:val="00950272"/>
    <w:rsid w:val="00950553"/>
    <w:rsid w:val="009505A7"/>
    <w:rsid w:val="00950D6B"/>
    <w:rsid w:val="00952EA1"/>
    <w:rsid w:val="00954D53"/>
    <w:rsid w:val="00954EBB"/>
    <w:rsid w:val="00956109"/>
    <w:rsid w:val="009600C4"/>
    <w:rsid w:val="0096030C"/>
    <w:rsid w:val="0096054F"/>
    <w:rsid w:val="00961673"/>
    <w:rsid w:val="00961DED"/>
    <w:rsid w:val="00962566"/>
    <w:rsid w:val="009637CE"/>
    <w:rsid w:val="009667B2"/>
    <w:rsid w:val="00966853"/>
    <w:rsid w:val="009673C2"/>
    <w:rsid w:val="00970373"/>
    <w:rsid w:val="009711FA"/>
    <w:rsid w:val="009718D1"/>
    <w:rsid w:val="00971AAF"/>
    <w:rsid w:val="0097255F"/>
    <w:rsid w:val="00973359"/>
    <w:rsid w:val="00974C34"/>
    <w:rsid w:val="0097566C"/>
    <w:rsid w:val="00976615"/>
    <w:rsid w:val="00977122"/>
    <w:rsid w:val="00977586"/>
    <w:rsid w:val="009822EA"/>
    <w:rsid w:val="0098447D"/>
    <w:rsid w:val="0098567F"/>
    <w:rsid w:val="009875B5"/>
    <w:rsid w:val="009918C8"/>
    <w:rsid w:val="0099203C"/>
    <w:rsid w:val="0099259F"/>
    <w:rsid w:val="0099356F"/>
    <w:rsid w:val="00995DA6"/>
    <w:rsid w:val="009A0380"/>
    <w:rsid w:val="009A0B42"/>
    <w:rsid w:val="009A1385"/>
    <w:rsid w:val="009A2557"/>
    <w:rsid w:val="009A377A"/>
    <w:rsid w:val="009A3CC6"/>
    <w:rsid w:val="009A43B7"/>
    <w:rsid w:val="009A4753"/>
    <w:rsid w:val="009A4AA2"/>
    <w:rsid w:val="009A4B94"/>
    <w:rsid w:val="009A5E26"/>
    <w:rsid w:val="009A6D4A"/>
    <w:rsid w:val="009B0424"/>
    <w:rsid w:val="009B100E"/>
    <w:rsid w:val="009B15F9"/>
    <w:rsid w:val="009B2CCD"/>
    <w:rsid w:val="009B435D"/>
    <w:rsid w:val="009B4544"/>
    <w:rsid w:val="009B4F77"/>
    <w:rsid w:val="009C027C"/>
    <w:rsid w:val="009C054C"/>
    <w:rsid w:val="009C3985"/>
    <w:rsid w:val="009C39D8"/>
    <w:rsid w:val="009C4322"/>
    <w:rsid w:val="009C4692"/>
    <w:rsid w:val="009C54BA"/>
    <w:rsid w:val="009C6DE1"/>
    <w:rsid w:val="009C6EAA"/>
    <w:rsid w:val="009D21B1"/>
    <w:rsid w:val="009D4FA1"/>
    <w:rsid w:val="009D51F8"/>
    <w:rsid w:val="009D530E"/>
    <w:rsid w:val="009D6F57"/>
    <w:rsid w:val="009E08C2"/>
    <w:rsid w:val="009E43AD"/>
    <w:rsid w:val="009E54DA"/>
    <w:rsid w:val="009E5C47"/>
    <w:rsid w:val="009E60F6"/>
    <w:rsid w:val="009E6DAC"/>
    <w:rsid w:val="009F4654"/>
    <w:rsid w:val="009F4D0F"/>
    <w:rsid w:val="009F4D1D"/>
    <w:rsid w:val="009F7607"/>
    <w:rsid w:val="00A04991"/>
    <w:rsid w:val="00A04F2A"/>
    <w:rsid w:val="00A0594A"/>
    <w:rsid w:val="00A07B31"/>
    <w:rsid w:val="00A10D42"/>
    <w:rsid w:val="00A11475"/>
    <w:rsid w:val="00A116A0"/>
    <w:rsid w:val="00A11A45"/>
    <w:rsid w:val="00A120D6"/>
    <w:rsid w:val="00A15C70"/>
    <w:rsid w:val="00A167BE"/>
    <w:rsid w:val="00A176AC"/>
    <w:rsid w:val="00A17D67"/>
    <w:rsid w:val="00A2100C"/>
    <w:rsid w:val="00A21625"/>
    <w:rsid w:val="00A2251D"/>
    <w:rsid w:val="00A22D40"/>
    <w:rsid w:val="00A233C1"/>
    <w:rsid w:val="00A24A60"/>
    <w:rsid w:val="00A25128"/>
    <w:rsid w:val="00A25BFD"/>
    <w:rsid w:val="00A25CC7"/>
    <w:rsid w:val="00A307F8"/>
    <w:rsid w:val="00A30923"/>
    <w:rsid w:val="00A315E3"/>
    <w:rsid w:val="00A32758"/>
    <w:rsid w:val="00A328A2"/>
    <w:rsid w:val="00A33E0F"/>
    <w:rsid w:val="00A34971"/>
    <w:rsid w:val="00A353DD"/>
    <w:rsid w:val="00A37060"/>
    <w:rsid w:val="00A372B3"/>
    <w:rsid w:val="00A37501"/>
    <w:rsid w:val="00A37EAB"/>
    <w:rsid w:val="00A422F3"/>
    <w:rsid w:val="00A43BCD"/>
    <w:rsid w:val="00A44293"/>
    <w:rsid w:val="00A45C69"/>
    <w:rsid w:val="00A46198"/>
    <w:rsid w:val="00A47107"/>
    <w:rsid w:val="00A517EF"/>
    <w:rsid w:val="00A51DCB"/>
    <w:rsid w:val="00A52B8B"/>
    <w:rsid w:val="00A53D14"/>
    <w:rsid w:val="00A53F81"/>
    <w:rsid w:val="00A54642"/>
    <w:rsid w:val="00A549C2"/>
    <w:rsid w:val="00A55D21"/>
    <w:rsid w:val="00A56496"/>
    <w:rsid w:val="00A57AD8"/>
    <w:rsid w:val="00A62339"/>
    <w:rsid w:val="00A624C0"/>
    <w:rsid w:val="00A62A24"/>
    <w:rsid w:val="00A62A81"/>
    <w:rsid w:val="00A6324D"/>
    <w:rsid w:val="00A6608F"/>
    <w:rsid w:val="00A70BF4"/>
    <w:rsid w:val="00A716C3"/>
    <w:rsid w:val="00A72325"/>
    <w:rsid w:val="00A7354B"/>
    <w:rsid w:val="00A754FD"/>
    <w:rsid w:val="00A770F1"/>
    <w:rsid w:val="00A77CCB"/>
    <w:rsid w:val="00A77E51"/>
    <w:rsid w:val="00A800AF"/>
    <w:rsid w:val="00A812C2"/>
    <w:rsid w:val="00A82989"/>
    <w:rsid w:val="00A8315B"/>
    <w:rsid w:val="00A83EFA"/>
    <w:rsid w:val="00A84999"/>
    <w:rsid w:val="00A84F20"/>
    <w:rsid w:val="00A857B5"/>
    <w:rsid w:val="00A86055"/>
    <w:rsid w:val="00A8730F"/>
    <w:rsid w:val="00A90C0D"/>
    <w:rsid w:val="00A92091"/>
    <w:rsid w:val="00A92BAC"/>
    <w:rsid w:val="00A93BFE"/>
    <w:rsid w:val="00A948A5"/>
    <w:rsid w:val="00A97C84"/>
    <w:rsid w:val="00AA10C3"/>
    <w:rsid w:val="00AA18FC"/>
    <w:rsid w:val="00AA1FFD"/>
    <w:rsid w:val="00AA284A"/>
    <w:rsid w:val="00AA32D4"/>
    <w:rsid w:val="00AA33EC"/>
    <w:rsid w:val="00AA3D9A"/>
    <w:rsid w:val="00AA4A5A"/>
    <w:rsid w:val="00AA57EC"/>
    <w:rsid w:val="00AA5C65"/>
    <w:rsid w:val="00AA5F0A"/>
    <w:rsid w:val="00AA6635"/>
    <w:rsid w:val="00AA6676"/>
    <w:rsid w:val="00AA6C2D"/>
    <w:rsid w:val="00AB3B82"/>
    <w:rsid w:val="00AB66DB"/>
    <w:rsid w:val="00AB69AC"/>
    <w:rsid w:val="00AB6C09"/>
    <w:rsid w:val="00AB6DDF"/>
    <w:rsid w:val="00AB7F33"/>
    <w:rsid w:val="00AC2AA6"/>
    <w:rsid w:val="00AC3059"/>
    <w:rsid w:val="00AC3983"/>
    <w:rsid w:val="00AC58CD"/>
    <w:rsid w:val="00AC5EEA"/>
    <w:rsid w:val="00AC733E"/>
    <w:rsid w:val="00AD1309"/>
    <w:rsid w:val="00AD3CC2"/>
    <w:rsid w:val="00AD3E3F"/>
    <w:rsid w:val="00AD4335"/>
    <w:rsid w:val="00AD4C73"/>
    <w:rsid w:val="00AD6423"/>
    <w:rsid w:val="00AD69BE"/>
    <w:rsid w:val="00AD73C1"/>
    <w:rsid w:val="00AD7D8B"/>
    <w:rsid w:val="00AE017F"/>
    <w:rsid w:val="00AE0DB0"/>
    <w:rsid w:val="00AE20EC"/>
    <w:rsid w:val="00AE2389"/>
    <w:rsid w:val="00AE70AB"/>
    <w:rsid w:val="00AE7938"/>
    <w:rsid w:val="00AE7A1C"/>
    <w:rsid w:val="00AF0505"/>
    <w:rsid w:val="00AF0C73"/>
    <w:rsid w:val="00AF0E7E"/>
    <w:rsid w:val="00AF21CB"/>
    <w:rsid w:val="00AF2933"/>
    <w:rsid w:val="00AF4425"/>
    <w:rsid w:val="00AF4B0E"/>
    <w:rsid w:val="00AF4CA9"/>
    <w:rsid w:val="00AF579A"/>
    <w:rsid w:val="00AF5B3B"/>
    <w:rsid w:val="00AF5CBA"/>
    <w:rsid w:val="00AF5E77"/>
    <w:rsid w:val="00AF6AF2"/>
    <w:rsid w:val="00AF7A0F"/>
    <w:rsid w:val="00B00129"/>
    <w:rsid w:val="00B01685"/>
    <w:rsid w:val="00B02D0E"/>
    <w:rsid w:val="00B03736"/>
    <w:rsid w:val="00B03988"/>
    <w:rsid w:val="00B03AF9"/>
    <w:rsid w:val="00B03E3A"/>
    <w:rsid w:val="00B05C6B"/>
    <w:rsid w:val="00B074EB"/>
    <w:rsid w:val="00B10065"/>
    <w:rsid w:val="00B100E5"/>
    <w:rsid w:val="00B102E4"/>
    <w:rsid w:val="00B10A08"/>
    <w:rsid w:val="00B113ED"/>
    <w:rsid w:val="00B12582"/>
    <w:rsid w:val="00B13B43"/>
    <w:rsid w:val="00B1404F"/>
    <w:rsid w:val="00B177DD"/>
    <w:rsid w:val="00B20443"/>
    <w:rsid w:val="00B224F2"/>
    <w:rsid w:val="00B23705"/>
    <w:rsid w:val="00B23BF2"/>
    <w:rsid w:val="00B24078"/>
    <w:rsid w:val="00B24513"/>
    <w:rsid w:val="00B27114"/>
    <w:rsid w:val="00B305E3"/>
    <w:rsid w:val="00B3150B"/>
    <w:rsid w:val="00B31916"/>
    <w:rsid w:val="00B31C5B"/>
    <w:rsid w:val="00B31EC5"/>
    <w:rsid w:val="00B33522"/>
    <w:rsid w:val="00B34509"/>
    <w:rsid w:val="00B3731B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B41"/>
    <w:rsid w:val="00B50C50"/>
    <w:rsid w:val="00B5161C"/>
    <w:rsid w:val="00B51CE5"/>
    <w:rsid w:val="00B51D56"/>
    <w:rsid w:val="00B523D4"/>
    <w:rsid w:val="00B5499F"/>
    <w:rsid w:val="00B55D35"/>
    <w:rsid w:val="00B561C7"/>
    <w:rsid w:val="00B56F72"/>
    <w:rsid w:val="00B57E31"/>
    <w:rsid w:val="00B60568"/>
    <w:rsid w:val="00B61AE2"/>
    <w:rsid w:val="00B6249D"/>
    <w:rsid w:val="00B647A6"/>
    <w:rsid w:val="00B64D0A"/>
    <w:rsid w:val="00B66213"/>
    <w:rsid w:val="00B67E2D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71DA"/>
    <w:rsid w:val="00B77567"/>
    <w:rsid w:val="00B80429"/>
    <w:rsid w:val="00B81659"/>
    <w:rsid w:val="00B81F12"/>
    <w:rsid w:val="00B82192"/>
    <w:rsid w:val="00B8359C"/>
    <w:rsid w:val="00B84E5D"/>
    <w:rsid w:val="00B8526E"/>
    <w:rsid w:val="00B857D1"/>
    <w:rsid w:val="00B8605A"/>
    <w:rsid w:val="00B86088"/>
    <w:rsid w:val="00B877CC"/>
    <w:rsid w:val="00B87EDF"/>
    <w:rsid w:val="00B90EDB"/>
    <w:rsid w:val="00B9250E"/>
    <w:rsid w:val="00B9288F"/>
    <w:rsid w:val="00B93099"/>
    <w:rsid w:val="00B94B0F"/>
    <w:rsid w:val="00B954DB"/>
    <w:rsid w:val="00B95964"/>
    <w:rsid w:val="00B96E71"/>
    <w:rsid w:val="00B979A4"/>
    <w:rsid w:val="00BA3C61"/>
    <w:rsid w:val="00BA4DF2"/>
    <w:rsid w:val="00BA4FF3"/>
    <w:rsid w:val="00BA7246"/>
    <w:rsid w:val="00BB00E1"/>
    <w:rsid w:val="00BB063E"/>
    <w:rsid w:val="00BB0856"/>
    <w:rsid w:val="00BB140D"/>
    <w:rsid w:val="00BB2DCE"/>
    <w:rsid w:val="00BB4B02"/>
    <w:rsid w:val="00BB6357"/>
    <w:rsid w:val="00BC0AD4"/>
    <w:rsid w:val="00BC1273"/>
    <w:rsid w:val="00BC20C2"/>
    <w:rsid w:val="00BC2D2F"/>
    <w:rsid w:val="00BC335D"/>
    <w:rsid w:val="00BD0616"/>
    <w:rsid w:val="00BD0B26"/>
    <w:rsid w:val="00BD54D4"/>
    <w:rsid w:val="00BE0EF3"/>
    <w:rsid w:val="00BE1541"/>
    <w:rsid w:val="00BE1BA1"/>
    <w:rsid w:val="00BE21F6"/>
    <w:rsid w:val="00BE3C14"/>
    <w:rsid w:val="00BE5C5C"/>
    <w:rsid w:val="00BF11F8"/>
    <w:rsid w:val="00BF171A"/>
    <w:rsid w:val="00BF242F"/>
    <w:rsid w:val="00BF2BAD"/>
    <w:rsid w:val="00BF2D6D"/>
    <w:rsid w:val="00BF3C2F"/>
    <w:rsid w:val="00BF4421"/>
    <w:rsid w:val="00C00824"/>
    <w:rsid w:val="00C01262"/>
    <w:rsid w:val="00C02544"/>
    <w:rsid w:val="00C038C8"/>
    <w:rsid w:val="00C03FE3"/>
    <w:rsid w:val="00C06D5E"/>
    <w:rsid w:val="00C07551"/>
    <w:rsid w:val="00C07AB7"/>
    <w:rsid w:val="00C10989"/>
    <w:rsid w:val="00C10C51"/>
    <w:rsid w:val="00C10C7E"/>
    <w:rsid w:val="00C1219E"/>
    <w:rsid w:val="00C12B00"/>
    <w:rsid w:val="00C12EC5"/>
    <w:rsid w:val="00C12F7C"/>
    <w:rsid w:val="00C1532A"/>
    <w:rsid w:val="00C1717F"/>
    <w:rsid w:val="00C2049A"/>
    <w:rsid w:val="00C21D61"/>
    <w:rsid w:val="00C226C5"/>
    <w:rsid w:val="00C2400B"/>
    <w:rsid w:val="00C240C2"/>
    <w:rsid w:val="00C26F39"/>
    <w:rsid w:val="00C3134E"/>
    <w:rsid w:val="00C32014"/>
    <w:rsid w:val="00C32114"/>
    <w:rsid w:val="00C321EB"/>
    <w:rsid w:val="00C32BBA"/>
    <w:rsid w:val="00C32D04"/>
    <w:rsid w:val="00C347EF"/>
    <w:rsid w:val="00C3557A"/>
    <w:rsid w:val="00C35C3E"/>
    <w:rsid w:val="00C40829"/>
    <w:rsid w:val="00C42525"/>
    <w:rsid w:val="00C425A5"/>
    <w:rsid w:val="00C42F62"/>
    <w:rsid w:val="00C44D20"/>
    <w:rsid w:val="00C45431"/>
    <w:rsid w:val="00C45FFE"/>
    <w:rsid w:val="00C46A5D"/>
    <w:rsid w:val="00C46E72"/>
    <w:rsid w:val="00C479C1"/>
    <w:rsid w:val="00C47C43"/>
    <w:rsid w:val="00C5003E"/>
    <w:rsid w:val="00C50486"/>
    <w:rsid w:val="00C50AA9"/>
    <w:rsid w:val="00C51D0C"/>
    <w:rsid w:val="00C52B60"/>
    <w:rsid w:val="00C52C6A"/>
    <w:rsid w:val="00C5376D"/>
    <w:rsid w:val="00C55464"/>
    <w:rsid w:val="00C5603A"/>
    <w:rsid w:val="00C56833"/>
    <w:rsid w:val="00C56E53"/>
    <w:rsid w:val="00C60AC9"/>
    <w:rsid w:val="00C61BD1"/>
    <w:rsid w:val="00C64713"/>
    <w:rsid w:val="00C66C7C"/>
    <w:rsid w:val="00C6783B"/>
    <w:rsid w:val="00C67F32"/>
    <w:rsid w:val="00C7403E"/>
    <w:rsid w:val="00C74AEF"/>
    <w:rsid w:val="00C75F1E"/>
    <w:rsid w:val="00C761C1"/>
    <w:rsid w:val="00C766A4"/>
    <w:rsid w:val="00C77F34"/>
    <w:rsid w:val="00C81365"/>
    <w:rsid w:val="00C829AC"/>
    <w:rsid w:val="00C83458"/>
    <w:rsid w:val="00C83E56"/>
    <w:rsid w:val="00C85DC1"/>
    <w:rsid w:val="00C85FAF"/>
    <w:rsid w:val="00C87836"/>
    <w:rsid w:val="00C908CF"/>
    <w:rsid w:val="00C90948"/>
    <w:rsid w:val="00C9169F"/>
    <w:rsid w:val="00C91B5D"/>
    <w:rsid w:val="00C92AF9"/>
    <w:rsid w:val="00C93430"/>
    <w:rsid w:val="00C94D44"/>
    <w:rsid w:val="00C9521B"/>
    <w:rsid w:val="00C96C10"/>
    <w:rsid w:val="00CA134D"/>
    <w:rsid w:val="00CA347B"/>
    <w:rsid w:val="00CA3F4D"/>
    <w:rsid w:val="00CA40E2"/>
    <w:rsid w:val="00CA6DFB"/>
    <w:rsid w:val="00CB171D"/>
    <w:rsid w:val="00CB1E67"/>
    <w:rsid w:val="00CB4EA2"/>
    <w:rsid w:val="00CB581A"/>
    <w:rsid w:val="00CB6B45"/>
    <w:rsid w:val="00CC044A"/>
    <w:rsid w:val="00CC1CFE"/>
    <w:rsid w:val="00CC2701"/>
    <w:rsid w:val="00CC2E7E"/>
    <w:rsid w:val="00CC2E9A"/>
    <w:rsid w:val="00CC2FB1"/>
    <w:rsid w:val="00CC358C"/>
    <w:rsid w:val="00CC3F06"/>
    <w:rsid w:val="00CC4E89"/>
    <w:rsid w:val="00CC72C1"/>
    <w:rsid w:val="00CD230E"/>
    <w:rsid w:val="00CD36F5"/>
    <w:rsid w:val="00CD4BD5"/>
    <w:rsid w:val="00CD4DD9"/>
    <w:rsid w:val="00CD6C1C"/>
    <w:rsid w:val="00CD6C4E"/>
    <w:rsid w:val="00CE26C5"/>
    <w:rsid w:val="00CE3E8B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819"/>
    <w:rsid w:val="00CF4CB6"/>
    <w:rsid w:val="00D00213"/>
    <w:rsid w:val="00D00E42"/>
    <w:rsid w:val="00D00FAA"/>
    <w:rsid w:val="00D0369A"/>
    <w:rsid w:val="00D04858"/>
    <w:rsid w:val="00D10FAE"/>
    <w:rsid w:val="00D114F8"/>
    <w:rsid w:val="00D1367A"/>
    <w:rsid w:val="00D142D9"/>
    <w:rsid w:val="00D20034"/>
    <w:rsid w:val="00D210A7"/>
    <w:rsid w:val="00D21391"/>
    <w:rsid w:val="00D22E26"/>
    <w:rsid w:val="00D24861"/>
    <w:rsid w:val="00D2529E"/>
    <w:rsid w:val="00D2794C"/>
    <w:rsid w:val="00D3208D"/>
    <w:rsid w:val="00D32ABD"/>
    <w:rsid w:val="00D3420A"/>
    <w:rsid w:val="00D35B3D"/>
    <w:rsid w:val="00D3699F"/>
    <w:rsid w:val="00D40943"/>
    <w:rsid w:val="00D40FCB"/>
    <w:rsid w:val="00D4111E"/>
    <w:rsid w:val="00D415F0"/>
    <w:rsid w:val="00D43454"/>
    <w:rsid w:val="00D45239"/>
    <w:rsid w:val="00D45657"/>
    <w:rsid w:val="00D46283"/>
    <w:rsid w:val="00D5193D"/>
    <w:rsid w:val="00D52234"/>
    <w:rsid w:val="00D52E46"/>
    <w:rsid w:val="00D534DD"/>
    <w:rsid w:val="00D56461"/>
    <w:rsid w:val="00D57735"/>
    <w:rsid w:val="00D57E03"/>
    <w:rsid w:val="00D620BA"/>
    <w:rsid w:val="00D621BB"/>
    <w:rsid w:val="00D62530"/>
    <w:rsid w:val="00D64400"/>
    <w:rsid w:val="00D65CEF"/>
    <w:rsid w:val="00D66034"/>
    <w:rsid w:val="00D66097"/>
    <w:rsid w:val="00D662F5"/>
    <w:rsid w:val="00D709B7"/>
    <w:rsid w:val="00D72C5A"/>
    <w:rsid w:val="00D75548"/>
    <w:rsid w:val="00D8091C"/>
    <w:rsid w:val="00D80F7E"/>
    <w:rsid w:val="00D81751"/>
    <w:rsid w:val="00D81C65"/>
    <w:rsid w:val="00D834AB"/>
    <w:rsid w:val="00D84406"/>
    <w:rsid w:val="00D86631"/>
    <w:rsid w:val="00D92533"/>
    <w:rsid w:val="00D92B4C"/>
    <w:rsid w:val="00D92CB5"/>
    <w:rsid w:val="00D936CC"/>
    <w:rsid w:val="00D95234"/>
    <w:rsid w:val="00D97952"/>
    <w:rsid w:val="00D979C7"/>
    <w:rsid w:val="00D97F2B"/>
    <w:rsid w:val="00D97F49"/>
    <w:rsid w:val="00DA1C03"/>
    <w:rsid w:val="00DA1D30"/>
    <w:rsid w:val="00DA3470"/>
    <w:rsid w:val="00DA40CF"/>
    <w:rsid w:val="00DA4298"/>
    <w:rsid w:val="00DA4AE3"/>
    <w:rsid w:val="00DA529C"/>
    <w:rsid w:val="00DA5D84"/>
    <w:rsid w:val="00DB2F50"/>
    <w:rsid w:val="00DB49AA"/>
    <w:rsid w:val="00DB6369"/>
    <w:rsid w:val="00DB683C"/>
    <w:rsid w:val="00DB6C32"/>
    <w:rsid w:val="00DB7CE9"/>
    <w:rsid w:val="00DC0E3F"/>
    <w:rsid w:val="00DC14C3"/>
    <w:rsid w:val="00DC26CC"/>
    <w:rsid w:val="00DC278D"/>
    <w:rsid w:val="00DC3148"/>
    <w:rsid w:val="00DC3625"/>
    <w:rsid w:val="00DC44B8"/>
    <w:rsid w:val="00DC50B6"/>
    <w:rsid w:val="00DC5108"/>
    <w:rsid w:val="00DC5180"/>
    <w:rsid w:val="00DC5931"/>
    <w:rsid w:val="00DC6087"/>
    <w:rsid w:val="00DC6448"/>
    <w:rsid w:val="00DD050E"/>
    <w:rsid w:val="00DD1FE2"/>
    <w:rsid w:val="00DD34BB"/>
    <w:rsid w:val="00DD3FB3"/>
    <w:rsid w:val="00DD4953"/>
    <w:rsid w:val="00DD4D7A"/>
    <w:rsid w:val="00DD7023"/>
    <w:rsid w:val="00DD7760"/>
    <w:rsid w:val="00DD7F56"/>
    <w:rsid w:val="00DE00E1"/>
    <w:rsid w:val="00DE073D"/>
    <w:rsid w:val="00DE0B4D"/>
    <w:rsid w:val="00DE1A49"/>
    <w:rsid w:val="00DE1D7C"/>
    <w:rsid w:val="00DE3375"/>
    <w:rsid w:val="00DE5D8F"/>
    <w:rsid w:val="00DE62CD"/>
    <w:rsid w:val="00DE6416"/>
    <w:rsid w:val="00DF067E"/>
    <w:rsid w:val="00DF20C1"/>
    <w:rsid w:val="00DF2B2A"/>
    <w:rsid w:val="00DF39DE"/>
    <w:rsid w:val="00DF4659"/>
    <w:rsid w:val="00DF46AC"/>
    <w:rsid w:val="00DF46FA"/>
    <w:rsid w:val="00E00A95"/>
    <w:rsid w:val="00E02157"/>
    <w:rsid w:val="00E0251E"/>
    <w:rsid w:val="00E033EA"/>
    <w:rsid w:val="00E049D6"/>
    <w:rsid w:val="00E06F3E"/>
    <w:rsid w:val="00E07822"/>
    <w:rsid w:val="00E07880"/>
    <w:rsid w:val="00E111C0"/>
    <w:rsid w:val="00E11906"/>
    <w:rsid w:val="00E145B9"/>
    <w:rsid w:val="00E155FF"/>
    <w:rsid w:val="00E164AF"/>
    <w:rsid w:val="00E166DD"/>
    <w:rsid w:val="00E175AA"/>
    <w:rsid w:val="00E2087E"/>
    <w:rsid w:val="00E20DAE"/>
    <w:rsid w:val="00E21827"/>
    <w:rsid w:val="00E30A10"/>
    <w:rsid w:val="00E30A48"/>
    <w:rsid w:val="00E30BA1"/>
    <w:rsid w:val="00E3184B"/>
    <w:rsid w:val="00E319A8"/>
    <w:rsid w:val="00E31C62"/>
    <w:rsid w:val="00E32B32"/>
    <w:rsid w:val="00E33B8C"/>
    <w:rsid w:val="00E34B9D"/>
    <w:rsid w:val="00E35269"/>
    <w:rsid w:val="00E35657"/>
    <w:rsid w:val="00E35FB3"/>
    <w:rsid w:val="00E3638E"/>
    <w:rsid w:val="00E37E3C"/>
    <w:rsid w:val="00E4016E"/>
    <w:rsid w:val="00E41008"/>
    <w:rsid w:val="00E41AF3"/>
    <w:rsid w:val="00E464E5"/>
    <w:rsid w:val="00E509F8"/>
    <w:rsid w:val="00E5111A"/>
    <w:rsid w:val="00E5119D"/>
    <w:rsid w:val="00E52936"/>
    <w:rsid w:val="00E54351"/>
    <w:rsid w:val="00E5616F"/>
    <w:rsid w:val="00E56DB5"/>
    <w:rsid w:val="00E60084"/>
    <w:rsid w:val="00E60846"/>
    <w:rsid w:val="00E60FBD"/>
    <w:rsid w:val="00E6313A"/>
    <w:rsid w:val="00E643B7"/>
    <w:rsid w:val="00E65216"/>
    <w:rsid w:val="00E66A46"/>
    <w:rsid w:val="00E716B6"/>
    <w:rsid w:val="00E72568"/>
    <w:rsid w:val="00E727F4"/>
    <w:rsid w:val="00E728D0"/>
    <w:rsid w:val="00E733D3"/>
    <w:rsid w:val="00E73716"/>
    <w:rsid w:val="00E73A82"/>
    <w:rsid w:val="00E73F5D"/>
    <w:rsid w:val="00E759AA"/>
    <w:rsid w:val="00E7712B"/>
    <w:rsid w:val="00E82F3C"/>
    <w:rsid w:val="00E8484F"/>
    <w:rsid w:val="00E85889"/>
    <w:rsid w:val="00E85F30"/>
    <w:rsid w:val="00E8767B"/>
    <w:rsid w:val="00E90AB3"/>
    <w:rsid w:val="00E90EBC"/>
    <w:rsid w:val="00E934E6"/>
    <w:rsid w:val="00E9362B"/>
    <w:rsid w:val="00E94F37"/>
    <w:rsid w:val="00E954F6"/>
    <w:rsid w:val="00E96910"/>
    <w:rsid w:val="00E96CC5"/>
    <w:rsid w:val="00EA01B7"/>
    <w:rsid w:val="00EA0956"/>
    <w:rsid w:val="00EA176A"/>
    <w:rsid w:val="00EA17CA"/>
    <w:rsid w:val="00EA33CB"/>
    <w:rsid w:val="00EA438F"/>
    <w:rsid w:val="00EA686B"/>
    <w:rsid w:val="00EB018E"/>
    <w:rsid w:val="00EB2018"/>
    <w:rsid w:val="00EB2720"/>
    <w:rsid w:val="00EB4A86"/>
    <w:rsid w:val="00EB5C37"/>
    <w:rsid w:val="00EB6505"/>
    <w:rsid w:val="00EB73E3"/>
    <w:rsid w:val="00EB744B"/>
    <w:rsid w:val="00EB750D"/>
    <w:rsid w:val="00EB7F7D"/>
    <w:rsid w:val="00EC0859"/>
    <w:rsid w:val="00EC0AE4"/>
    <w:rsid w:val="00EC4485"/>
    <w:rsid w:val="00EC56D8"/>
    <w:rsid w:val="00EC61AF"/>
    <w:rsid w:val="00EC778C"/>
    <w:rsid w:val="00ED414A"/>
    <w:rsid w:val="00ED5D70"/>
    <w:rsid w:val="00ED60E7"/>
    <w:rsid w:val="00EE076D"/>
    <w:rsid w:val="00EE11F1"/>
    <w:rsid w:val="00EE1358"/>
    <w:rsid w:val="00EE24ED"/>
    <w:rsid w:val="00EE4179"/>
    <w:rsid w:val="00EE45C2"/>
    <w:rsid w:val="00EE6D67"/>
    <w:rsid w:val="00EE759B"/>
    <w:rsid w:val="00EE795F"/>
    <w:rsid w:val="00EF1E99"/>
    <w:rsid w:val="00EF4DBE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6E5E"/>
    <w:rsid w:val="00F0769C"/>
    <w:rsid w:val="00F07CA3"/>
    <w:rsid w:val="00F11123"/>
    <w:rsid w:val="00F1141F"/>
    <w:rsid w:val="00F1144E"/>
    <w:rsid w:val="00F11569"/>
    <w:rsid w:val="00F12D76"/>
    <w:rsid w:val="00F13034"/>
    <w:rsid w:val="00F13DED"/>
    <w:rsid w:val="00F2146C"/>
    <w:rsid w:val="00F22B0E"/>
    <w:rsid w:val="00F22DEF"/>
    <w:rsid w:val="00F25C5F"/>
    <w:rsid w:val="00F25F09"/>
    <w:rsid w:val="00F27797"/>
    <w:rsid w:val="00F27C19"/>
    <w:rsid w:val="00F3129D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40717"/>
    <w:rsid w:val="00F4112C"/>
    <w:rsid w:val="00F4191D"/>
    <w:rsid w:val="00F41AE3"/>
    <w:rsid w:val="00F4498C"/>
    <w:rsid w:val="00F44D73"/>
    <w:rsid w:val="00F47804"/>
    <w:rsid w:val="00F515E6"/>
    <w:rsid w:val="00F51864"/>
    <w:rsid w:val="00F5224C"/>
    <w:rsid w:val="00F541BA"/>
    <w:rsid w:val="00F54C87"/>
    <w:rsid w:val="00F56263"/>
    <w:rsid w:val="00F5687C"/>
    <w:rsid w:val="00F56FF3"/>
    <w:rsid w:val="00F60E8E"/>
    <w:rsid w:val="00F62A38"/>
    <w:rsid w:val="00F64587"/>
    <w:rsid w:val="00F70BAE"/>
    <w:rsid w:val="00F72902"/>
    <w:rsid w:val="00F74187"/>
    <w:rsid w:val="00F75883"/>
    <w:rsid w:val="00F76756"/>
    <w:rsid w:val="00F76A1F"/>
    <w:rsid w:val="00F80B98"/>
    <w:rsid w:val="00F820C3"/>
    <w:rsid w:val="00F837A1"/>
    <w:rsid w:val="00F8461D"/>
    <w:rsid w:val="00F8462C"/>
    <w:rsid w:val="00F84747"/>
    <w:rsid w:val="00F86AB5"/>
    <w:rsid w:val="00F86C20"/>
    <w:rsid w:val="00F86F48"/>
    <w:rsid w:val="00F91D60"/>
    <w:rsid w:val="00F92A73"/>
    <w:rsid w:val="00F93367"/>
    <w:rsid w:val="00F94ED5"/>
    <w:rsid w:val="00F95DEB"/>
    <w:rsid w:val="00F95ED1"/>
    <w:rsid w:val="00F97180"/>
    <w:rsid w:val="00F977CC"/>
    <w:rsid w:val="00FA0787"/>
    <w:rsid w:val="00FA0D6B"/>
    <w:rsid w:val="00FA15D3"/>
    <w:rsid w:val="00FA1DAB"/>
    <w:rsid w:val="00FA486D"/>
    <w:rsid w:val="00FA5152"/>
    <w:rsid w:val="00FA56FA"/>
    <w:rsid w:val="00FA6FCA"/>
    <w:rsid w:val="00FA7161"/>
    <w:rsid w:val="00FB02D9"/>
    <w:rsid w:val="00FB12F1"/>
    <w:rsid w:val="00FB2922"/>
    <w:rsid w:val="00FB2EF3"/>
    <w:rsid w:val="00FB54CE"/>
    <w:rsid w:val="00FB63B2"/>
    <w:rsid w:val="00FB7964"/>
    <w:rsid w:val="00FC187E"/>
    <w:rsid w:val="00FC3E6D"/>
    <w:rsid w:val="00FC5989"/>
    <w:rsid w:val="00FC5DDC"/>
    <w:rsid w:val="00FC5FB3"/>
    <w:rsid w:val="00FC7A49"/>
    <w:rsid w:val="00FC7B97"/>
    <w:rsid w:val="00FC7C9C"/>
    <w:rsid w:val="00FD08FE"/>
    <w:rsid w:val="00FD36CD"/>
    <w:rsid w:val="00FD38F0"/>
    <w:rsid w:val="00FD4D4B"/>
    <w:rsid w:val="00FD5AC3"/>
    <w:rsid w:val="00FD7C6A"/>
    <w:rsid w:val="00FE019A"/>
    <w:rsid w:val="00FE023B"/>
    <w:rsid w:val="00FE0BF0"/>
    <w:rsid w:val="00FE15F3"/>
    <w:rsid w:val="00FE2A9F"/>
    <w:rsid w:val="00FE2D1E"/>
    <w:rsid w:val="00FE2D98"/>
    <w:rsid w:val="00FE3315"/>
    <w:rsid w:val="00FE3E52"/>
    <w:rsid w:val="00FE438C"/>
    <w:rsid w:val="00FE47A0"/>
    <w:rsid w:val="00FE4B23"/>
    <w:rsid w:val="00FE61C1"/>
    <w:rsid w:val="00FE6B2C"/>
    <w:rsid w:val="00FE6F16"/>
    <w:rsid w:val="00FE7048"/>
    <w:rsid w:val="00FE78F2"/>
    <w:rsid w:val="00FE79BC"/>
    <w:rsid w:val="00FF02FF"/>
    <w:rsid w:val="00FF04B3"/>
    <w:rsid w:val="00FF176D"/>
    <w:rsid w:val="00FF21D5"/>
    <w:rsid w:val="00FF2AF6"/>
    <w:rsid w:val="00FF2C14"/>
    <w:rsid w:val="00FF3540"/>
    <w:rsid w:val="00FF39FF"/>
    <w:rsid w:val="00FF57C9"/>
    <w:rsid w:val="00FF62CA"/>
    <w:rsid w:val="00FF6DDA"/>
    <w:rsid w:val="00FF6E3D"/>
    <w:rsid w:val="00FF7526"/>
    <w:rsid w:val="00FF789A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  <w:style w:type="paragraph" w:styleId="BodyText">
    <w:name w:val="Body Text"/>
    <w:basedOn w:val="Normal"/>
    <w:link w:val="BodyTextChar"/>
    <w:uiPriority w:val="99"/>
    <w:unhideWhenUsed/>
    <w:rsid w:val="000537B7"/>
    <w:pPr>
      <w:spacing w:after="0"/>
    </w:pPr>
    <w:rPr>
      <w:rFonts w:ascii="Calibri" w:eastAsia="DengXian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link w:val="BodyText"/>
    <w:uiPriority w:val="99"/>
    <w:rsid w:val="000537B7"/>
    <w:rPr>
      <w:rFonts w:ascii="Calibri" w:eastAsia="DengXia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231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0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2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1093</TotalTime>
  <Pages>4</Pages>
  <Words>1128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108</cp:revision>
  <dcterms:created xsi:type="dcterms:W3CDTF">2021-07-28T21:48:00Z</dcterms:created>
  <dcterms:modified xsi:type="dcterms:W3CDTF">2021-08-06T20:39:00Z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